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B1148">
      <w:pPr>
        <w:ind w:left="212" w:leftChars="-200" w:hanging="632" w:hangingChars="17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上海玛雅</w:t>
      </w:r>
      <w:r>
        <w:rPr>
          <w:rFonts w:hint="eastAsia"/>
          <w:b/>
          <w:sz w:val="36"/>
          <w:szCs w:val="36"/>
          <w:lang w:val="en-US" w:eastAsia="zh-CN"/>
        </w:rPr>
        <w:t>海滩</w:t>
      </w:r>
      <w:r>
        <w:rPr>
          <w:rFonts w:hint="eastAsia"/>
          <w:b/>
          <w:sz w:val="36"/>
          <w:szCs w:val="36"/>
        </w:rPr>
        <w:t>水公园购票介绍信</w:t>
      </w:r>
    </w:p>
    <w:p w14:paraId="2FF44D19">
      <w:pPr>
        <w:spacing w:line="500" w:lineRule="exact"/>
        <w:ind w:right="760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SHLG/D/SC/107</w:t>
      </w:r>
    </w:p>
    <w:p w14:paraId="56DC8E7A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 w14:paraId="7C97A570">
      <w:pPr>
        <w:adjustRightInd w:val="0"/>
        <w:snapToGrid w:val="0"/>
        <w:spacing w:line="360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上海玛雅海滩水公园：</w:t>
      </w:r>
    </w:p>
    <w:p w14:paraId="016D2235"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开票抬头</w:t>
      </w:r>
      <w:r>
        <w:rPr>
          <w:rFonts w:hint="eastAsia" w:ascii="仿宋_GB2312" w:eastAsia="仿宋_GB2312"/>
          <w:sz w:val="28"/>
          <w:szCs w:val="28"/>
        </w:rPr>
        <w:t>)，将于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日来贵主题公园游玩，需购买团体门票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张成人票，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张儿童票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1.2-1.5米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其他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2AAFAC9">
      <w:pPr>
        <w:adjustRightInd w:val="0"/>
        <w:snapToGrid w:val="0"/>
        <w:spacing w:line="480" w:lineRule="exact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结算方式：（请打“√ ”）    □</w:t>
      </w:r>
      <w:r>
        <w:rPr>
          <w:rFonts w:hint="eastAsia" w:ascii="仿宋_GB2312" w:eastAsia="仿宋_GB2312"/>
          <w:sz w:val="28"/>
          <w:szCs w:val="28"/>
          <w:lang w:eastAsia="zh-CN"/>
        </w:rPr>
        <w:t>刷卡</w:t>
      </w:r>
      <w:r>
        <w:rPr>
          <w:rFonts w:hint="eastAsia" w:ascii="仿宋_GB2312" w:eastAsia="仿宋_GB2312"/>
          <w:sz w:val="28"/>
          <w:szCs w:val="28"/>
        </w:rPr>
        <w:t xml:space="preserve"> 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现金</w:t>
      </w:r>
      <w:r>
        <w:rPr>
          <w:rFonts w:hint="eastAsia" w:ascii="仿宋_GB2312" w:eastAsia="仿宋_GB2312"/>
          <w:sz w:val="28"/>
          <w:szCs w:val="28"/>
        </w:rPr>
        <w:t xml:space="preserve">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电子支付</w:t>
      </w:r>
    </w:p>
    <w:p w14:paraId="7F92F0DD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</w:t>
      </w:r>
      <w:r>
        <w:rPr>
          <w:rFonts w:hint="eastAsia" w:ascii="仿宋_GB2312" w:eastAsia="仿宋_GB2312"/>
          <w:b/>
          <w:bCs/>
          <w:sz w:val="36"/>
          <w:szCs w:val="36"/>
        </w:rPr>
        <w:t>（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盖</w:t>
      </w:r>
      <w:r>
        <w:rPr>
          <w:rFonts w:hint="eastAsia" w:ascii="仿宋_GB2312" w:eastAsia="仿宋_GB2312"/>
          <w:b/>
          <w:bCs/>
          <w:sz w:val="36"/>
          <w:szCs w:val="36"/>
        </w:rPr>
        <w:t>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</w:p>
    <w:p w14:paraId="32939FD9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  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邮    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 w14:paraId="39A65574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  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传    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 w14:paraId="014F3F15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单位联系人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>联系方式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 w14:paraId="7CFB0C9B">
      <w:pPr>
        <w:adjustRightInd w:val="0"/>
        <w:snapToGrid w:val="0"/>
        <w:spacing w:line="480" w:lineRule="exact"/>
        <w:ind w:right="840"/>
        <w:jc w:val="left"/>
        <w:rPr>
          <w:rFonts w:hint="eastAsia" w:ascii="仿宋_GB2312" w:hAnsi="宋体" w:eastAsia="仿宋_GB2312"/>
          <w:b/>
          <w:sz w:val="24"/>
          <w:shd w:val="pct10" w:color="auto" w:fill="FFFFFF"/>
        </w:rPr>
      </w:pPr>
      <w:r>
        <w:rPr>
          <w:rFonts w:hint="eastAsia" w:ascii="仿宋_GB2312" w:hAnsi="宋体" w:eastAsia="仿宋_GB2312"/>
          <w:b/>
          <w:sz w:val="24"/>
          <w:shd w:val="pct10" w:color="auto" w:fill="FFFFFF"/>
        </w:rPr>
        <w:t>注意事项：</w:t>
      </w:r>
    </w:p>
    <w:p w14:paraId="72ACEB28">
      <w:pPr>
        <w:pStyle w:val="9"/>
        <w:shd w:val="clear" w:color="auto" w:fill="FFFFFF"/>
        <w:spacing w:line="400" w:lineRule="atLeast"/>
        <w:rPr>
          <w:rFonts w:hint="eastAsia" w:ascii="仿宋_GB2312" w:hAnsi="宋体" w:eastAsia="仿宋_GB2312"/>
          <w:b w:val="0"/>
          <w:bCs/>
          <w:sz w:val="24"/>
          <w:shd w:val="pct10" w:color="auto" w:fill="FFFFFF"/>
        </w:rPr>
      </w:pPr>
      <w:r>
        <w:rPr>
          <w:rFonts w:hint="eastAsia" w:ascii="仿宋" w:hAnsi="仿宋" w:eastAsia="仿宋" w:cs="仿宋"/>
        </w:rPr>
        <w:t>1、</w:t>
      </w:r>
      <w:r>
        <w:rPr>
          <w:rFonts w:hint="eastAsia" w:ascii="仿宋" w:hAnsi="仿宋" w:eastAsia="仿宋" w:cs="仿宋"/>
          <w:lang w:val="en-US" w:eastAsia="zh-CN"/>
        </w:rPr>
        <w:t>全套介绍信填写好盖好章，须提前1-7天在预定当天17点之前发送至预定邮箱shhlgyd@163.com进行预定，未发邮箱预定，无法购买团队票。</w:t>
      </w:r>
    </w:p>
    <w:p w14:paraId="7A8CBFA1">
      <w:pPr>
        <w:pStyle w:val="9"/>
        <w:shd w:val="clear" w:color="auto" w:fill="FFFFFF"/>
        <w:spacing w:line="400" w:lineRule="atLeast"/>
        <w:rPr>
          <w:rFonts w:ascii="仿宋_GB2312" w:hAnsi="宋体" w:eastAsia="仿宋_GB2312"/>
          <w:highlight w:val="yellow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、团到当日，领队携带本介绍信、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  <w:lang w:val="en-US" w:eastAsia="zh-CN"/>
        </w:rPr>
        <w:t>及委托书的盖章件</w:t>
      </w:r>
      <w:r>
        <w:rPr>
          <w:rFonts w:hint="eastAsia" w:ascii="仿宋" w:hAnsi="仿宋" w:eastAsia="仿宋" w:cs="仿宋"/>
        </w:rPr>
        <w:t>至上海</w:t>
      </w:r>
      <w:r>
        <w:rPr>
          <w:rFonts w:hint="eastAsia" w:ascii="仿宋" w:hAnsi="仿宋" w:eastAsia="仿宋" w:cs="仿宋"/>
          <w:lang w:val="en-US" w:eastAsia="zh-CN"/>
        </w:rPr>
        <w:t>玛雅水公园</w:t>
      </w:r>
      <w:r>
        <w:rPr>
          <w:rFonts w:hint="eastAsia" w:ascii="仿宋" w:hAnsi="仿宋" w:eastAsia="仿宋" w:cs="仿宋"/>
        </w:rPr>
        <w:t>团队预定处办理团队手续。</w:t>
      </w:r>
    </w:p>
    <w:p w14:paraId="3029B977">
      <w:pPr>
        <w:pStyle w:val="9"/>
        <w:shd w:val="clear" w:color="auto" w:fill="FFFFFF"/>
        <w:spacing w:line="40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、请提醒员工携带身份证、驾驶证、居住证等有效身份证件，我方将按照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</w:rPr>
        <w:t>预订信息进行查验，如无法核实客人身份不予办理团队手续。</w:t>
      </w:r>
    </w:p>
    <w:p w14:paraId="4FDF8862">
      <w:pPr>
        <w:tabs>
          <w:tab w:val="left" w:pos="0"/>
        </w:tabs>
        <w:spacing w:line="420" w:lineRule="exact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Cs w:val="21"/>
        </w:rPr>
        <w:t>、团队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支持</w:t>
      </w:r>
      <w:r>
        <w:rPr>
          <w:rFonts w:hint="eastAsia" w:ascii="仿宋" w:hAnsi="仿宋" w:eastAsia="仿宋" w:cs="仿宋"/>
          <w:kern w:val="0"/>
          <w:szCs w:val="21"/>
        </w:rPr>
        <w:t>刷卡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、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现金及电子</w:t>
      </w:r>
      <w:r>
        <w:rPr>
          <w:rFonts w:hint="eastAsia" w:ascii="仿宋" w:hAnsi="仿宋" w:eastAsia="仿宋" w:cs="仿宋"/>
          <w:kern w:val="0"/>
          <w:szCs w:val="21"/>
        </w:rPr>
        <w:t>支付等方式结算，当天开具发票，过期不补。</w:t>
      </w:r>
    </w:p>
    <w:p w14:paraId="1F4A95C7">
      <w:pPr>
        <w:tabs>
          <w:tab w:val="left" w:pos="0"/>
        </w:tabs>
        <w:spacing w:line="42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、预报团队</w:t>
      </w:r>
      <w:r>
        <w:rPr>
          <w:rFonts w:hint="eastAsia" w:ascii="仿宋" w:hAnsi="仿宋" w:eastAsia="仿宋" w:cs="仿宋"/>
          <w:szCs w:val="21"/>
        </w:rPr>
        <w:t>如需修改、取消预订单、</w:t>
      </w:r>
      <w:r>
        <w:rPr>
          <w:rFonts w:hint="eastAsia" w:ascii="仿宋" w:hAnsi="仿宋" w:eastAsia="仿宋" w:cs="仿宋"/>
          <w:kern w:val="0"/>
          <w:szCs w:val="21"/>
        </w:rPr>
        <w:t>《来团信息表》信息，</w:t>
      </w:r>
      <w:r>
        <w:rPr>
          <w:rFonts w:hint="eastAsia" w:ascii="仿宋" w:hAnsi="仿宋" w:eastAsia="仿宋" w:cs="仿宋"/>
          <w:szCs w:val="21"/>
        </w:rPr>
        <w:t>须在团队出发</w:t>
      </w:r>
      <w:r>
        <w:rPr>
          <w:rFonts w:hint="eastAsia" w:ascii="仿宋" w:hAnsi="仿宋" w:eastAsia="仿宋" w:cs="仿宋"/>
          <w:szCs w:val="21"/>
          <w:lang w:val="en-US" w:eastAsia="zh-CN"/>
        </w:rPr>
        <w:t>前一天</w:t>
      </w:r>
      <w:r>
        <w:rPr>
          <w:rFonts w:hint="eastAsia" w:ascii="仿宋" w:hAnsi="仿宋" w:eastAsia="仿宋" w:cs="仿宋"/>
          <w:szCs w:val="21"/>
        </w:rPr>
        <w:t>联</w:t>
      </w:r>
      <w:r>
        <w:rPr>
          <w:rFonts w:hint="eastAsia" w:ascii="仿宋" w:hAnsi="仿宋" w:eastAsia="仿宋" w:cs="仿宋"/>
        </w:rPr>
        <w:t>系上海</w:t>
      </w:r>
      <w:r>
        <w:rPr>
          <w:rFonts w:hint="eastAsia" w:ascii="仿宋" w:hAnsi="仿宋" w:eastAsia="仿宋" w:cs="仿宋"/>
          <w:lang w:val="en-US" w:eastAsia="zh-CN"/>
        </w:rPr>
        <w:t>玛雅海滩水公园预定进行修改</w:t>
      </w:r>
      <w:r>
        <w:rPr>
          <w:rFonts w:hint="eastAsia" w:ascii="仿宋" w:hAnsi="仿宋" w:eastAsia="仿宋" w:cs="仿宋"/>
        </w:rPr>
        <w:t>及提供相关变更资料。</w:t>
      </w:r>
    </w:p>
    <w:p w14:paraId="1A298E11">
      <w:pPr>
        <w:pStyle w:val="9"/>
        <w:shd w:val="clear" w:color="auto" w:fill="FFFFFF"/>
        <w:tabs>
          <w:tab w:val="left" w:pos="0"/>
        </w:tabs>
        <w:spacing w:line="40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、上海玛雅海滩水公园景区范围内禁止一切倒团、倒票等违规行为，如情节严重者取消合作。</w:t>
      </w:r>
    </w:p>
    <w:p w14:paraId="6397F10F">
      <w:pPr>
        <w:pStyle w:val="9"/>
        <w:shd w:val="clear" w:color="auto" w:fill="FFFFFF"/>
        <w:tabs>
          <w:tab w:val="left" w:pos="0"/>
        </w:tabs>
        <w:spacing w:line="400" w:lineRule="atLeas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7.儿童标准：身高1.2米(不含)至1.5米(含)或年龄5周岁(含)至10周岁(不含)的儿童，儿童需至少一名具有安全监护能力的购票成人陪同入园。</w:t>
      </w:r>
      <w:bookmarkStart w:id="0" w:name="_GoBack"/>
      <w:bookmarkEnd w:id="0"/>
    </w:p>
    <w:p w14:paraId="423ADACE">
      <w:pPr>
        <w:pStyle w:val="9"/>
        <w:shd w:val="clear" w:color="auto" w:fill="FFFFFF"/>
        <w:spacing w:line="400" w:lineRule="atLeast"/>
        <w:rPr>
          <w:rFonts w:ascii="仿宋" w:hAnsi="仿宋" w:eastAsia="仿宋" w:cs="仿宋"/>
          <w:b/>
          <w:bCs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468" w:footer="0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预订电话：021-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67666138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预定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邮箱shhlgyd@163.com</w:t>
      </w:r>
    </w:p>
    <w:p w14:paraId="2C686617">
      <w:pPr>
        <w:spacing w:before="156" w:beforeLines="50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上海华侨城投资发展有限公司欢乐谷旅游分公司</w:t>
      </w:r>
    </w:p>
    <w:p w14:paraId="43FA853A">
      <w:pPr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《来团信息表》</w:t>
      </w:r>
    </w:p>
    <w:p w14:paraId="48361477">
      <w:pPr>
        <w:jc w:val="center"/>
        <w:rPr>
          <w:rFonts w:ascii="仿宋" w:hAnsi="仿宋" w:eastAsia="仿宋"/>
          <w:color w:val="000000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Cs w:val="21"/>
          <w:shd w:val="clear" w:color="auto" w:fill="FFFFFF"/>
        </w:rPr>
        <w:t xml:space="preserve">                                                  计划来团日期：   年   月  日 </w:t>
      </w: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30"/>
        <w:gridCol w:w="1785"/>
        <w:gridCol w:w="1545"/>
        <w:gridCol w:w="3135"/>
      </w:tblGrid>
      <w:tr w14:paraId="0976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759" w:type="dxa"/>
            <w:gridSpan w:val="3"/>
          </w:tcPr>
          <w:p w14:paraId="1210BA8C">
            <w:pPr>
              <w:jc w:val="both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单位名称：</w:t>
            </w:r>
          </w:p>
        </w:tc>
        <w:tc>
          <w:tcPr>
            <w:tcW w:w="4680" w:type="dxa"/>
            <w:gridSpan w:val="2"/>
          </w:tcPr>
          <w:p w14:paraId="1FADC01D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来团人数：  人</w:t>
            </w:r>
          </w:p>
        </w:tc>
      </w:tr>
      <w:tr w14:paraId="6424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759" w:type="dxa"/>
            <w:gridSpan w:val="3"/>
          </w:tcPr>
          <w:p w14:paraId="560C411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姓名：</w:t>
            </w:r>
          </w:p>
        </w:tc>
        <w:tc>
          <w:tcPr>
            <w:tcW w:w="4680" w:type="dxa"/>
            <w:gridSpan w:val="2"/>
          </w:tcPr>
          <w:p w14:paraId="28EDE57F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联系电话：</w:t>
            </w:r>
          </w:p>
        </w:tc>
      </w:tr>
      <w:tr w14:paraId="47A0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7F656B3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230" w:type="dxa"/>
          </w:tcPr>
          <w:p w14:paraId="02FC7ED5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客户姓名</w:t>
            </w:r>
          </w:p>
        </w:tc>
        <w:tc>
          <w:tcPr>
            <w:tcW w:w="3330" w:type="dxa"/>
            <w:gridSpan w:val="2"/>
          </w:tcPr>
          <w:p w14:paraId="38FEBDEF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3135" w:type="dxa"/>
          </w:tcPr>
          <w:p w14:paraId="4B8650DE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备注</w:t>
            </w:r>
          </w:p>
        </w:tc>
      </w:tr>
      <w:tr w14:paraId="7786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21009AC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5B19FA8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48DDB44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4588D6C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E7B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64FAE8B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230" w:type="dxa"/>
          </w:tcPr>
          <w:p w14:paraId="24E4ED8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1D567DA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4073CA9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2EDD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4980185B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1230" w:type="dxa"/>
          </w:tcPr>
          <w:p w14:paraId="746190D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459A790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1DA84E5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0EA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5B8C6B8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30" w:type="dxa"/>
          </w:tcPr>
          <w:p w14:paraId="18A1C67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0C5A8E5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2EDF9DA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28E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AC29034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30" w:type="dxa"/>
          </w:tcPr>
          <w:p w14:paraId="60E256B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4BE8C422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4812A61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158A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4FB7BED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30" w:type="dxa"/>
          </w:tcPr>
          <w:p w14:paraId="118588CB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3BBF265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123AEE0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0C0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82AAE89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1230" w:type="dxa"/>
          </w:tcPr>
          <w:p w14:paraId="46FCC130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0BF3BA40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0B7F6D4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65D4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1DF9654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1230" w:type="dxa"/>
          </w:tcPr>
          <w:p w14:paraId="1696D2A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3DE3750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4C81423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6BD7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C722A52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1230" w:type="dxa"/>
          </w:tcPr>
          <w:p w14:paraId="21E9E99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06AFF09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0C1A222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ABA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2742C55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1230" w:type="dxa"/>
          </w:tcPr>
          <w:p w14:paraId="613FE45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5211C04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2CF44E7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423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8ED6DCA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1230" w:type="dxa"/>
          </w:tcPr>
          <w:p w14:paraId="5A8E67F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2BE1A6A2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279274E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E5C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4B6FDC59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1230" w:type="dxa"/>
          </w:tcPr>
          <w:p w14:paraId="0B73B1E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69235F70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54D9CBEB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40F8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C49C4F2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1230" w:type="dxa"/>
          </w:tcPr>
          <w:p w14:paraId="14D1BB8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31B69B9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2B20D60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30F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8888D38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1230" w:type="dxa"/>
          </w:tcPr>
          <w:p w14:paraId="0DB78CD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13C9347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61139BA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3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0244AD0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1230" w:type="dxa"/>
          </w:tcPr>
          <w:p w14:paraId="3E379DB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0C31148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4FD0FE6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30E1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5F36F96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1230" w:type="dxa"/>
          </w:tcPr>
          <w:p w14:paraId="483F0FF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5B3A60F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5B966AC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25DD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E974D21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1230" w:type="dxa"/>
          </w:tcPr>
          <w:p w14:paraId="3E1D2E6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41E328A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47FF0BE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2BA8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056BF9B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1230" w:type="dxa"/>
          </w:tcPr>
          <w:p w14:paraId="0615C09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0CA6BEE0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24F7759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460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2E44C7F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1230" w:type="dxa"/>
          </w:tcPr>
          <w:p w14:paraId="4E4DAC5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102E0BF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0769893B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D6B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3606F04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20</w:t>
            </w:r>
          </w:p>
        </w:tc>
        <w:tc>
          <w:tcPr>
            <w:tcW w:w="1230" w:type="dxa"/>
          </w:tcPr>
          <w:p w14:paraId="6DC5C39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4A52DF9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052DD11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AD5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8D55310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21</w:t>
            </w:r>
          </w:p>
        </w:tc>
        <w:tc>
          <w:tcPr>
            <w:tcW w:w="1230" w:type="dxa"/>
          </w:tcPr>
          <w:p w14:paraId="54B985B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15F1F9C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7A95A52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FD1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40706CF1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22</w:t>
            </w:r>
          </w:p>
        </w:tc>
        <w:tc>
          <w:tcPr>
            <w:tcW w:w="1230" w:type="dxa"/>
          </w:tcPr>
          <w:p w14:paraId="2185020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536A0E6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0F554CA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8AE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2802BA9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23</w:t>
            </w:r>
          </w:p>
        </w:tc>
        <w:tc>
          <w:tcPr>
            <w:tcW w:w="1230" w:type="dxa"/>
          </w:tcPr>
          <w:p w14:paraId="70AD33E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068E017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3397D01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48EF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AA3FBA8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24</w:t>
            </w:r>
          </w:p>
        </w:tc>
        <w:tc>
          <w:tcPr>
            <w:tcW w:w="1230" w:type="dxa"/>
          </w:tcPr>
          <w:p w14:paraId="48D3B67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7A2C6672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25F3CA7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6C43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3C9EE95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25</w:t>
            </w:r>
          </w:p>
        </w:tc>
        <w:tc>
          <w:tcPr>
            <w:tcW w:w="1230" w:type="dxa"/>
          </w:tcPr>
          <w:p w14:paraId="01D9A0D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30" w:type="dxa"/>
            <w:gridSpan w:val="2"/>
          </w:tcPr>
          <w:p w14:paraId="6C257F9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135" w:type="dxa"/>
          </w:tcPr>
          <w:p w14:paraId="463DCEB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1629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439" w:type="dxa"/>
            <w:gridSpan w:val="5"/>
          </w:tcPr>
          <w:p w14:paraId="3BDBF4A9"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入园查验（当天）：</w:t>
            </w:r>
          </w:p>
          <w:p w14:paraId="170988A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人，与名单相符，请办理购票入园。</w:t>
            </w:r>
          </w:p>
          <w:p w14:paraId="236CE918"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人，较名单增加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人，请市场部核实确认后办理购票入园。              </w:t>
            </w:r>
          </w:p>
          <w:p w14:paraId="03963620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签字：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</w:tbl>
    <w:p w14:paraId="7999FE9E"/>
    <w:p w14:paraId="2E0FCDBC"/>
    <w:p w14:paraId="75F0BF8A"/>
    <w:p w14:paraId="6D38CE2B">
      <w:pPr>
        <w:spacing w:before="55"/>
        <w:ind w:right="3811" w:firstLine="3534" w:firstLineChars="1100"/>
        <w:rPr>
          <w:b/>
          <w:sz w:val="32"/>
        </w:rPr>
      </w:pPr>
      <w:r>
        <w:rPr>
          <w:b/>
          <w:sz w:val="32"/>
        </w:rPr>
        <w:t>委托书</w:t>
      </w:r>
    </w:p>
    <w:p w14:paraId="0882A75A">
      <w:pPr>
        <w:pStyle w:val="3"/>
        <w:rPr>
          <w:b/>
          <w:sz w:val="20"/>
          <w:u w:val="none"/>
        </w:rPr>
      </w:pPr>
    </w:p>
    <w:p w14:paraId="0595B414">
      <w:pPr>
        <w:pStyle w:val="3"/>
        <w:spacing w:before="4"/>
        <w:rPr>
          <w:b/>
          <w:sz w:val="16"/>
          <w:u w:val="none"/>
        </w:rPr>
      </w:pPr>
    </w:p>
    <w:p w14:paraId="03C7D19F">
      <w:pPr>
        <w:pStyle w:val="2"/>
      </w:pPr>
      <w:r>
        <w:t>致上海</w:t>
      </w:r>
      <w:r>
        <w:rPr>
          <w:rFonts w:hint="eastAsia"/>
        </w:rPr>
        <w:t>玛雅海滩水公园</w:t>
      </w:r>
      <w:r>
        <w:t>：</w:t>
      </w:r>
    </w:p>
    <w:p w14:paraId="1CE35C73">
      <w:pPr>
        <w:pStyle w:val="3"/>
        <w:spacing w:before="7"/>
        <w:rPr>
          <w:b/>
          <w:sz w:val="15"/>
          <w:u w:val="none"/>
        </w:rPr>
      </w:pPr>
    </w:p>
    <w:p w14:paraId="08876E12">
      <w:pPr>
        <w:pStyle w:val="3"/>
        <w:tabs>
          <w:tab w:val="left" w:pos="4641"/>
          <w:tab w:val="left" w:pos="8006"/>
        </w:tabs>
        <w:spacing w:line="417" w:lineRule="auto"/>
        <w:ind w:left="120" w:right="157" w:firstLine="420"/>
        <w:rPr>
          <w:u w:val="none"/>
        </w:rPr>
      </w:pPr>
      <w:r>
        <w:rPr>
          <w:u w:val="none"/>
        </w:rPr>
        <w:t>鉴于贵公司</w:t>
      </w:r>
      <w:r>
        <w:rPr>
          <w:rFonts w:hint="eastAsia"/>
          <w:spacing w:val="4"/>
          <w:u w:val="none"/>
        </w:rPr>
        <w:t>购买</w:t>
      </w:r>
      <w:r>
        <w:rPr>
          <w:u w:val="none"/>
        </w:rPr>
        <w:t>我司《</w:t>
      </w:r>
      <w:r>
        <w:rPr>
          <w:rFonts w:hint="eastAsia"/>
          <w:u w:val="none"/>
        </w:rPr>
        <w:t>玛雅海滩水公园》团队票，</w:t>
      </w:r>
      <w:r>
        <w:rPr>
          <w:u w:val="none"/>
        </w:rPr>
        <w:t>兹委托（</w:t>
      </w:r>
      <w:r>
        <w:rPr>
          <w:spacing w:val="4"/>
          <w:u w:val="none"/>
        </w:rPr>
        <w:t>姓</w:t>
      </w:r>
      <w:r>
        <w:rPr>
          <w:u w:val="none"/>
        </w:rPr>
        <w:t>名）</w:t>
      </w:r>
      <w:r>
        <w:t xml:space="preserve"> </w:t>
      </w:r>
      <w:r>
        <w:rPr>
          <w:rFonts w:hint="eastAsia"/>
          <w:lang w:val="en-US"/>
        </w:rPr>
        <w:t xml:space="preserve">           </w:t>
      </w:r>
      <w:r>
        <w:rPr>
          <w:u w:val="none"/>
        </w:rPr>
        <w:t>以</w:t>
      </w:r>
      <w:r>
        <w:rPr>
          <w:spacing w:val="-17"/>
          <w:u w:val="none"/>
        </w:rPr>
        <w:t>个</w:t>
      </w:r>
      <w:r>
        <w:rPr>
          <w:u w:val="none"/>
        </w:rPr>
        <w:t>人账户（</w:t>
      </w:r>
      <w:r>
        <w:rPr>
          <w:rFonts w:hint="eastAsia"/>
          <w:u w:val="none"/>
          <w:lang w:val="en-US" w:eastAsia="zh-CN"/>
        </w:rPr>
        <w:t>银行、支付宝、微信</w:t>
      </w:r>
      <w:r>
        <w:rPr>
          <w:u w:val="none"/>
        </w:rPr>
        <w:t>）</w:t>
      </w:r>
      <w:r>
        <w:t xml:space="preserve"> </w:t>
      </w:r>
      <w:r>
        <w:rPr>
          <w:rFonts w:hint="eastAsia"/>
          <w:lang w:val="en-US"/>
        </w:rPr>
        <w:t xml:space="preserve">                        </w:t>
      </w:r>
      <w:r>
        <w:rPr>
          <w:u w:val="none"/>
        </w:rPr>
        <w:t>购买上海</w:t>
      </w:r>
      <w:r>
        <w:rPr>
          <w:rFonts w:hint="eastAsia"/>
          <w:u w:val="none"/>
        </w:rPr>
        <w:t>玛雅海滩水公园</w:t>
      </w:r>
      <w:r>
        <w:rPr>
          <w:u w:val="none"/>
        </w:rPr>
        <w:t>团队票，受托人在上述事项中所行使的权限，均是委托单位真实意思，本委托单位均予以承认。</w:t>
      </w:r>
    </w:p>
    <w:p w14:paraId="2004DC51">
      <w:pPr>
        <w:pStyle w:val="3"/>
        <w:tabs>
          <w:tab w:val="left" w:pos="2428"/>
          <w:tab w:val="left" w:pos="3268"/>
          <w:tab w:val="left" w:pos="4108"/>
        </w:tabs>
        <w:spacing w:line="269" w:lineRule="exact"/>
        <w:ind w:left="540"/>
        <w:rPr>
          <w:u w:val="none"/>
        </w:rPr>
      </w:pPr>
      <w:r>
        <w:rPr>
          <w:u w:val="none"/>
        </w:rPr>
        <w:t>本委托书仅在</w:t>
      </w:r>
      <w:r>
        <w:t xml:space="preserve"> </w:t>
      </w:r>
      <w:r>
        <w:tab/>
      </w:r>
      <w:r>
        <w:rPr>
          <w:u w:val="none"/>
        </w:rPr>
        <w:t>年</w:t>
      </w:r>
      <w:r>
        <w:t xml:space="preserve"> </w:t>
      </w:r>
      <w:r>
        <w:tab/>
      </w:r>
      <w:r>
        <w:rPr>
          <w:u w:val="none"/>
        </w:rPr>
        <w:t>月</w:t>
      </w:r>
      <w:r>
        <w:t xml:space="preserve"> </w:t>
      </w:r>
      <w:r>
        <w:tab/>
      </w:r>
      <w:r>
        <w:rPr>
          <w:u w:val="none"/>
        </w:rPr>
        <w:t>日购买</w:t>
      </w:r>
      <w:r>
        <w:rPr>
          <w:rFonts w:hint="eastAsia"/>
          <w:u w:val="none"/>
        </w:rPr>
        <w:t>上海玛雅海滩水公园</w:t>
      </w:r>
      <w:r>
        <w:rPr>
          <w:u w:val="none"/>
        </w:rPr>
        <w:t>团体票时有效。</w:t>
      </w:r>
    </w:p>
    <w:p w14:paraId="06B47BBE">
      <w:pPr>
        <w:pStyle w:val="3"/>
        <w:rPr>
          <w:sz w:val="22"/>
          <w:u w:val="none"/>
        </w:rPr>
      </w:pPr>
    </w:p>
    <w:p w14:paraId="254A51CC">
      <w:pPr>
        <w:pStyle w:val="3"/>
        <w:rPr>
          <w:sz w:val="22"/>
          <w:u w:val="none"/>
        </w:rPr>
      </w:pPr>
    </w:p>
    <w:p w14:paraId="03AF0D04">
      <w:pPr>
        <w:pStyle w:val="3"/>
        <w:rPr>
          <w:sz w:val="22"/>
          <w:u w:val="none"/>
        </w:rPr>
      </w:pPr>
    </w:p>
    <w:p w14:paraId="037AF1F0">
      <w:pPr>
        <w:pStyle w:val="3"/>
        <w:rPr>
          <w:sz w:val="22"/>
          <w:u w:val="none"/>
        </w:rPr>
      </w:pPr>
    </w:p>
    <w:p w14:paraId="6C26437D">
      <w:pPr>
        <w:pStyle w:val="3"/>
        <w:rPr>
          <w:sz w:val="22"/>
          <w:u w:val="none"/>
        </w:rPr>
      </w:pPr>
    </w:p>
    <w:p w14:paraId="585136C2">
      <w:pPr>
        <w:pStyle w:val="3"/>
        <w:rPr>
          <w:sz w:val="22"/>
          <w:u w:val="none"/>
        </w:rPr>
      </w:pPr>
    </w:p>
    <w:p w14:paraId="69AD2B70">
      <w:pPr>
        <w:pStyle w:val="3"/>
        <w:spacing w:before="8"/>
        <w:rPr>
          <w:sz w:val="29"/>
          <w:u w:val="none"/>
        </w:rPr>
      </w:pPr>
    </w:p>
    <w:p w14:paraId="7233AB1D">
      <w:pPr>
        <w:pStyle w:val="2"/>
        <w:tabs>
          <w:tab w:val="left" w:pos="4636"/>
        </w:tabs>
      </w:pPr>
      <w:r>
        <w:t>受托人</w:t>
      </w:r>
      <w:r>
        <w:tab/>
      </w:r>
      <w:r>
        <w:t>委托单位</w:t>
      </w:r>
    </w:p>
    <w:p w14:paraId="47A21675">
      <w:pPr>
        <w:pStyle w:val="3"/>
        <w:spacing w:before="6"/>
        <w:rPr>
          <w:b/>
          <w:sz w:val="15"/>
          <w:u w:val="none"/>
        </w:rPr>
      </w:pPr>
    </w:p>
    <w:p w14:paraId="5D097983">
      <w:pPr>
        <w:tabs>
          <w:tab w:val="left" w:pos="3850"/>
          <w:tab w:val="left" w:pos="4639"/>
          <w:tab w:val="left" w:pos="8477"/>
        </w:tabs>
        <w:spacing w:before="1"/>
        <w:ind w:left="120"/>
        <w:jc w:val="left"/>
        <w:rPr>
          <w:rFonts w:eastAsia="Times New Roman"/>
          <w:b/>
        </w:rPr>
      </w:pPr>
      <w:r>
        <w:rPr>
          <w:b/>
        </w:rPr>
        <w:t>（签字或盖章）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w w:val="95"/>
        </w:rPr>
        <w:t>（签字或盖章）</w:t>
      </w:r>
      <w:r>
        <w:rPr>
          <w:rFonts w:eastAsia="Times New Roman"/>
          <w:b/>
          <w:w w:val="99"/>
          <w:u w:val="single"/>
        </w:rPr>
        <w:t xml:space="preserve"> </w:t>
      </w:r>
      <w:r>
        <w:rPr>
          <w:rFonts w:eastAsia="Times New Roman"/>
          <w:b/>
          <w:u w:val="single"/>
        </w:rPr>
        <w:tab/>
      </w:r>
    </w:p>
    <w:p w14:paraId="0017A460"/>
    <w:sectPr>
      <w:headerReference r:id="rId9" w:type="default"/>
      <w:footerReference r:id="rId10" w:type="default"/>
      <w:pgSz w:w="11906" w:h="16838"/>
      <w:pgMar w:top="1440" w:right="1797" w:bottom="1440" w:left="1797" w:header="468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08459"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 w14:paraId="2E5AB03E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 w14:paraId="7B5F240F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 w14:paraId="64CAD991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 w14:paraId="58B0BF37"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 w14:paraId="06D77E8F"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0C3DB1C6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08C7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C7DB6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EF81C"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 w14:paraId="50A6A6BB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 w14:paraId="30E733DA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 w14:paraId="05BC35D6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 w14:paraId="71A1538A"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 w14:paraId="2C123E8D"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01E19790"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C15E5">
    <w:pPr>
      <w:pStyle w:val="5"/>
      <w:pBdr>
        <w:bottom w:val="single" w:color="auto" w:sz="6" w:space="0"/>
      </w:pBdr>
    </w:pPr>
    <w:r>
      <w:pict>
        <v:shape id="_x0000_i1025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283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586F9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0C9E2">
    <w:pPr>
      <w:pStyle w:val="5"/>
      <w:pBdr>
        <w:bottom w:val="single" w:color="auto" w:sz="6" w:space="0"/>
      </w:pBdr>
    </w:pPr>
    <w:r>
      <w:pict>
        <v:shape id="_x0000_i1026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9A1"/>
    <w:rsid w:val="000C7298"/>
    <w:rsid w:val="0017137C"/>
    <w:rsid w:val="002C19A1"/>
    <w:rsid w:val="007033C1"/>
    <w:rsid w:val="00861C15"/>
    <w:rsid w:val="00A261D0"/>
    <w:rsid w:val="00B26D79"/>
    <w:rsid w:val="00B348BA"/>
    <w:rsid w:val="00BF6966"/>
    <w:rsid w:val="00CB3B82"/>
    <w:rsid w:val="00F35172"/>
    <w:rsid w:val="09735C5E"/>
    <w:rsid w:val="0B5F189D"/>
    <w:rsid w:val="0EEB72D0"/>
    <w:rsid w:val="11AB52B8"/>
    <w:rsid w:val="17717A98"/>
    <w:rsid w:val="20E73E3F"/>
    <w:rsid w:val="25416888"/>
    <w:rsid w:val="2DD2418D"/>
    <w:rsid w:val="2F440207"/>
    <w:rsid w:val="327F78BA"/>
    <w:rsid w:val="337811C4"/>
    <w:rsid w:val="36712FE9"/>
    <w:rsid w:val="38B416BE"/>
    <w:rsid w:val="3C9333EB"/>
    <w:rsid w:val="3F730928"/>
    <w:rsid w:val="4AAD6C3C"/>
    <w:rsid w:val="5B1056EF"/>
    <w:rsid w:val="5FA94C49"/>
    <w:rsid w:val="618C5A18"/>
    <w:rsid w:val="668451B0"/>
    <w:rsid w:val="68924C50"/>
    <w:rsid w:val="69DF4EB0"/>
    <w:rsid w:val="6AAA7F64"/>
    <w:rsid w:val="6B300EB0"/>
    <w:rsid w:val="6BE76E0F"/>
    <w:rsid w:val="733563FF"/>
    <w:rsid w:val="763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宋体" w:hAnsi="宋体" w:cs="宋体"/>
      <w:b/>
      <w:bCs/>
      <w:szCs w:val="21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Cs w:val="21"/>
      <w:u w:val="single" w:color="000000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1289</Characters>
  <Lines>10</Lines>
  <Paragraphs>3</Paragraphs>
  <TotalTime>2</TotalTime>
  <ScaleCrop>false</ScaleCrop>
  <LinksUpToDate>false</LinksUpToDate>
  <CharactersWithSpaces>1511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2017-06-26T09:59:00Z</dcterms:created>
  <dc:creator>guochun</dc:creator>
  <cp:lastModifiedBy>王志辉</cp:lastModifiedBy>
  <dcterms:modified xsi:type="dcterms:W3CDTF">2025-08-01T10:25:17Z</dcterms:modified>
  <dc:title>贵社确认后，于来团前请将此联盖章后传真发回我司，上海欢乐谷传真号码021-67666662。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293E00886C5941E29C00BD9D7BB7CDF2</vt:lpwstr>
  </property>
</Properties>
</file>