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D6AB3">
      <w:pPr>
        <w:pStyle w:val="9"/>
        <w:shd w:val="clear" w:color="auto" w:fill="FFFFFF"/>
        <w:spacing w:line="400" w:lineRule="atLeas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贵社确认后，于来团前请将此联盖章后</w:t>
      </w:r>
      <w:r>
        <w:rPr>
          <w:rFonts w:hint="eastAsia" w:ascii="宋体" w:hAnsi="宋体"/>
          <w:sz w:val="28"/>
          <w:szCs w:val="28"/>
          <w:lang w:val="en-US" w:eastAsia="zh-CN"/>
        </w:rPr>
        <w:t>邮箱</w:t>
      </w:r>
      <w:r>
        <w:rPr>
          <w:rFonts w:hint="eastAsia" w:ascii="宋体" w:hAnsi="宋体"/>
          <w:sz w:val="28"/>
          <w:szCs w:val="28"/>
        </w:rPr>
        <w:t>发回我司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邮箱地址：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shhlgyd@163.com</w:t>
      </w:r>
      <w:r>
        <w:rPr>
          <w:rFonts w:hint="eastAsia" w:ascii="宋体" w:hAnsi="宋体"/>
          <w:sz w:val="28"/>
          <w:szCs w:val="28"/>
        </w:rPr>
        <w:t>。</w:t>
      </w:r>
    </w:p>
    <w:p w14:paraId="61BC495F">
      <w:pPr>
        <w:spacing w:before="156" w:beforeLines="50" w:line="460" w:lineRule="exact"/>
        <w:ind w:firstLine="560" w:firstLineChars="200"/>
        <w:rPr>
          <w:rFonts w:ascii="宋体" w:hAnsi="宋体"/>
          <w:sz w:val="28"/>
          <w:szCs w:val="28"/>
        </w:rPr>
      </w:pPr>
    </w:p>
    <w:p w14:paraId="5511AC76">
      <w:pPr>
        <w:spacing w:before="156" w:beforeLines="50" w:line="4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 xml:space="preserve">合  作  确  认  </w:t>
      </w:r>
    </w:p>
    <w:p w14:paraId="40A88169">
      <w:pPr>
        <w:spacing w:before="156" w:beforeLines="50" w:line="460" w:lineRule="exact"/>
        <w:jc w:val="center"/>
        <w:rPr>
          <w:rFonts w:ascii="宋体" w:hAnsi="宋体"/>
          <w:b/>
          <w:sz w:val="36"/>
          <w:szCs w:val="36"/>
        </w:rPr>
      </w:pPr>
    </w:p>
    <w:p w14:paraId="56A9AE02">
      <w:pPr>
        <w:spacing w:before="156" w:beforeLines="50"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>旅行社同意按照上海玛雅海滩水公园</w:t>
      </w: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年旅行社团队价格及团队操作说明等相关要求组织团队，同时接受</w:t>
      </w:r>
      <w:r>
        <w:rPr>
          <w:rFonts w:hint="eastAsia" w:ascii="宋体" w:hAnsi="宋体"/>
          <w:sz w:val="28"/>
          <w:szCs w:val="28"/>
          <w:lang w:eastAsia="zh-CN"/>
        </w:rPr>
        <w:t>2025</w:t>
      </w:r>
      <w:r>
        <w:rPr>
          <w:rFonts w:hint="eastAsia" w:ascii="宋体" w:hAnsi="宋体"/>
          <w:sz w:val="28"/>
          <w:szCs w:val="28"/>
        </w:rPr>
        <w:t>年期间上海玛雅海滩水公园根据市场营运情况调整合作方式及价格，并按双方约定的权利和义务开展合作。</w:t>
      </w:r>
    </w:p>
    <w:p w14:paraId="3BDA815F">
      <w:pPr>
        <w:spacing w:before="156" w:beforeLines="50" w:line="320" w:lineRule="exact"/>
        <w:rPr>
          <w:rFonts w:ascii="宋体" w:hAnsi="宋体"/>
          <w:sz w:val="28"/>
          <w:szCs w:val="28"/>
          <w:highlight w:val="yellow"/>
        </w:rPr>
      </w:pPr>
    </w:p>
    <w:p w14:paraId="66D4139F">
      <w:pPr>
        <w:spacing w:before="156" w:beforeLines="50" w:line="3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公司名称：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负责人签字：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/>
          <w:sz w:val="28"/>
          <w:szCs w:val="28"/>
        </w:rPr>
        <w:t xml:space="preserve">                              </w:t>
      </w:r>
    </w:p>
    <w:p w14:paraId="47A258D2">
      <w:pPr>
        <w:spacing w:before="156" w:beforeLines="50" w:line="320" w:lineRule="exact"/>
        <w:rPr>
          <w:rFonts w:ascii="宋体" w:hAnsi="宋体"/>
          <w:sz w:val="28"/>
          <w:szCs w:val="28"/>
        </w:rPr>
      </w:pPr>
    </w:p>
    <w:p w14:paraId="4218AE7E">
      <w:pPr>
        <w:spacing w:before="156" w:beforeLines="50" w:line="3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指定团队联系人：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/>
          <w:sz w:val="28"/>
          <w:szCs w:val="28"/>
        </w:rPr>
        <w:t xml:space="preserve">          </w:t>
      </w:r>
    </w:p>
    <w:p w14:paraId="1A44A6CD">
      <w:pPr>
        <w:spacing w:before="156" w:beforeLines="50" w:line="320" w:lineRule="exact"/>
        <w:rPr>
          <w:rFonts w:ascii="宋体" w:hAnsi="宋体"/>
          <w:sz w:val="28"/>
          <w:szCs w:val="28"/>
        </w:rPr>
      </w:pPr>
    </w:p>
    <w:p w14:paraId="00E806FD">
      <w:pPr>
        <w:spacing w:before="156" w:beforeLines="50" w:line="3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QQ及邮箱：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  </w:t>
      </w:r>
      <w:r>
        <w:rPr>
          <w:rFonts w:hint="eastAsia" w:ascii="宋体" w:hAnsi="宋体"/>
          <w:sz w:val="28"/>
          <w:szCs w:val="28"/>
        </w:rPr>
        <w:t xml:space="preserve">   公司签章：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</w:t>
      </w:r>
      <w:r>
        <w:rPr>
          <w:rFonts w:hint="eastAsia" w:ascii="宋体" w:hAnsi="宋体"/>
          <w:sz w:val="28"/>
          <w:szCs w:val="28"/>
        </w:rPr>
        <w:t xml:space="preserve">   </w:t>
      </w:r>
    </w:p>
    <w:p w14:paraId="162BBD67">
      <w:pPr>
        <w:spacing w:before="156" w:beforeLines="50" w:line="320" w:lineRule="exact"/>
        <w:rPr>
          <w:rFonts w:ascii="宋体" w:hAnsi="宋体"/>
          <w:sz w:val="28"/>
          <w:szCs w:val="28"/>
        </w:rPr>
      </w:pPr>
    </w:p>
    <w:p w14:paraId="42EDE492"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                日期：</w:t>
      </w:r>
      <w:r>
        <w:rPr>
          <w:rFonts w:hint="eastAsia" w:ascii="宋体" w:hAnsi="宋体"/>
          <w:sz w:val="28"/>
          <w:szCs w:val="28"/>
          <w:u w:val="single"/>
        </w:rPr>
        <w:t xml:space="preserve">                 </w:t>
      </w:r>
    </w:p>
    <w:p w14:paraId="7A23A938"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 w14:paraId="0F02A1E4"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 w14:paraId="254D6EA6"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 w14:paraId="68D6F38B">
      <w:pPr>
        <w:spacing w:before="156" w:beforeLines="50" w:line="320" w:lineRule="exact"/>
        <w:ind w:firstLine="560" w:firstLineChars="200"/>
        <w:jc w:val="center"/>
        <w:rPr>
          <w:rFonts w:ascii="宋体" w:hAnsi="宋体"/>
          <w:sz w:val="28"/>
          <w:szCs w:val="28"/>
          <w:u w:val="single"/>
        </w:rPr>
      </w:pPr>
    </w:p>
    <w:p w14:paraId="66038862">
      <w:pPr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旅行社团队负责人： 王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经理</w:t>
      </w:r>
      <w:r>
        <w:rPr>
          <w:rFonts w:hint="eastAsia" w:ascii="宋体" w:hAnsi="宋体"/>
          <w:b/>
          <w:bCs/>
          <w:sz w:val="28"/>
          <w:szCs w:val="28"/>
        </w:rPr>
        <w:t xml:space="preserve"> 15221843588</w:t>
      </w:r>
    </w:p>
    <w:p w14:paraId="375CDC0F">
      <w:pPr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</w:t>
      </w:r>
    </w:p>
    <w:p w14:paraId="4D4B71CB">
      <w:pPr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 </w:t>
      </w:r>
    </w:p>
    <w:p w14:paraId="654E7909">
      <w:pPr>
        <w:tabs>
          <w:tab w:val="left" w:pos="2997"/>
        </w:tabs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                </w:t>
      </w:r>
    </w:p>
    <w:p w14:paraId="325DEAA4">
      <w:pPr>
        <w:tabs>
          <w:tab w:val="left" w:pos="2997"/>
        </w:tabs>
        <w:spacing w:before="156" w:beforeLines="50" w:line="320" w:lineRule="exact"/>
        <w:rPr>
          <w:rFonts w:ascii="宋体" w:hAnsi="宋体"/>
          <w:b/>
          <w:bCs/>
          <w:sz w:val="28"/>
          <w:szCs w:val="28"/>
        </w:rPr>
      </w:pPr>
    </w:p>
    <w:p w14:paraId="301D560B">
      <w:pPr>
        <w:ind w:left="212" w:leftChars="-200" w:hanging="632" w:hangingChars="175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上海玛雅</w:t>
      </w:r>
      <w:r>
        <w:rPr>
          <w:rFonts w:hint="eastAsia"/>
          <w:b/>
          <w:sz w:val="36"/>
          <w:szCs w:val="36"/>
          <w:lang w:val="en-US" w:eastAsia="zh-CN"/>
        </w:rPr>
        <w:t>海滩</w:t>
      </w:r>
      <w:r>
        <w:rPr>
          <w:rFonts w:hint="eastAsia"/>
          <w:b/>
          <w:sz w:val="36"/>
          <w:szCs w:val="36"/>
        </w:rPr>
        <w:t>水公园购票介绍信</w:t>
      </w:r>
    </w:p>
    <w:p w14:paraId="01CEC2CE">
      <w:pPr>
        <w:spacing w:line="500" w:lineRule="exact"/>
        <w:ind w:right="760"/>
        <w:jc w:val="right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SHLG/D/SC/107</w:t>
      </w:r>
    </w:p>
    <w:p w14:paraId="4B5C2D7E">
      <w:pPr>
        <w:adjustRightInd w:val="0"/>
        <w:snapToGrid w:val="0"/>
        <w:spacing w:line="360" w:lineRule="auto"/>
        <w:jc w:val="left"/>
        <w:rPr>
          <w:rFonts w:hint="eastAsia" w:ascii="仿宋_GB2312" w:eastAsia="仿宋_GB2312"/>
          <w:b/>
          <w:sz w:val="28"/>
          <w:szCs w:val="28"/>
        </w:rPr>
      </w:pPr>
    </w:p>
    <w:p w14:paraId="7C2D01B1">
      <w:pPr>
        <w:adjustRightInd w:val="0"/>
        <w:snapToGrid w:val="0"/>
        <w:spacing w:line="360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上海玛雅海滩水公园：</w:t>
      </w:r>
    </w:p>
    <w:p w14:paraId="57549D6B">
      <w:pPr>
        <w:adjustRightInd w:val="0"/>
        <w:snapToGrid w:val="0"/>
        <w:spacing w:line="480" w:lineRule="exact"/>
        <w:ind w:firstLine="560" w:firstLineChars="2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(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开票抬头</w:t>
      </w:r>
      <w:r>
        <w:rPr>
          <w:rFonts w:hint="eastAsia" w:ascii="仿宋_GB2312" w:eastAsia="仿宋_GB2312"/>
          <w:sz w:val="28"/>
          <w:szCs w:val="28"/>
        </w:rPr>
        <w:t>)，将于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>日来贵主题公园游玩，需购买团体门票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</w:t>
      </w:r>
      <w:r>
        <w:rPr>
          <w:rFonts w:hint="eastAsia" w:ascii="仿宋_GB2312" w:eastAsia="仿宋_GB2312"/>
          <w:sz w:val="28"/>
          <w:szCs w:val="28"/>
        </w:rPr>
        <w:t>张成人票，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张儿童票。其他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350C931F">
      <w:pPr>
        <w:adjustRightInd w:val="0"/>
        <w:snapToGrid w:val="0"/>
        <w:spacing w:line="480" w:lineRule="exact"/>
        <w:jc w:val="left"/>
        <w:rPr>
          <w:rFonts w:hint="default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 xml:space="preserve">结算方式：（请打“√ ”）    </w:t>
      </w:r>
      <w:r>
        <w:rPr>
          <w:rFonts w:hint="eastAsia" w:ascii="仿宋_GB2312" w:eastAsia="仿宋_GB2312"/>
          <w:sz w:val="28"/>
          <w:szCs w:val="28"/>
          <w:lang w:eastAsia="zh-CN"/>
        </w:rPr>
        <w:t>□刷卡</w:t>
      </w:r>
      <w:r>
        <w:rPr>
          <w:rFonts w:hint="eastAsia" w:ascii="仿宋_GB2312" w:eastAsia="仿宋_GB2312"/>
          <w:sz w:val="28"/>
          <w:szCs w:val="28"/>
        </w:rPr>
        <w:t xml:space="preserve">      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现金</w:t>
      </w:r>
      <w:r>
        <w:rPr>
          <w:rFonts w:hint="eastAsia" w:ascii="仿宋_GB2312" w:eastAsia="仿宋_GB2312"/>
          <w:sz w:val="28"/>
          <w:szCs w:val="28"/>
        </w:rPr>
        <w:t xml:space="preserve">     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电子支付</w:t>
      </w:r>
    </w:p>
    <w:p w14:paraId="1AE8C71A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盖</w:t>
      </w:r>
      <w:r>
        <w:rPr>
          <w:rFonts w:hint="eastAsia" w:ascii="仿宋_GB2312" w:eastAsia="仿宋_GB2312"/>
          <w:sz w:val="28"/>
          <w:szCs w:val="28"/>
        </w:rPr>
        <w:t>章）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</w:t>
      </w:r>
    </w:p>
    <w:p w14:paraId="581AEA79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地  址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>邮    编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 w14:paraId="7D0E2043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电  话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eastAsia="仿宋_GB2312"/>
          <w:sz w:val="24"/>
        </w:rPr>
        <w:t>传    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 w14:paraId="500556D3">
      <w:pPr>
        <w:adjustRightInd w:val="0"/>
        <w:snapToGrid w:val="0"/>
        <w:spacing w:line="480" w:lineRule="exact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单位联系人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</w:t>
      </w:r>
      <w:r>
        <w:rPr>
          <w:rFonts w:hint="eastAsia" w:ascii="仿宋_GB2312" w:eastAsia="仿宋_GB2312"/>
          <w:sz w:val="24"/>
        </w:rPr>
        <w:t>联系方式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</w:p>
    <w:p w14:paraId="4EC89F2B">
      <w:pPr>
        <w:adjustRightInd w:val="0"/>
        <w:snapToGrid w:val="0"/>
        <w:spacing w:line="480" w:lineRule="exact"/>
        <w:ind w:right="840"/>
        <w:jc w:val="left"/>
        <w:rPr>
          <w:rFonts w:hint="eastAsia" w:ascii="仿宋_GB2312" w:hAnsi="宋体" w:eastAsia="仿宋_GB2312"/>
          <w:b/>
          <w:sz w:val="24"/>
          <w:shd w:val="pct10" w:color="auto" w:fill="FFFFFF"/>
        </w:rPr>
      </w:pPr>
      <w:r>
        <w:rPr>
          <w:rFonts w:hint="eastAsia" w:ascii="仿宋_GB2312" w:hAnsi="宋体" w:eastAsia="仿宋_GB2312"/>
          <w:b/>
          <w:sz w:val="24"/>
          <w:shd w:val="pct10" w:color="auto" w:fill="FFFFFF"/>
        </w:rPr>
        <w:t>注意事项：</w:t>
      </w:r>
    </w:p>
    <w:p w14:paraId="362E4D17">
      <w:pPr>
        <w:pStyle w:val="9"/>
        <w:shd w:val="clear" w:color="auto" w:fill="FFFFFF"/>
        <w:spacing w:line="400" w:lineRule="atLeast"/>
        <w:rPr>
          <w:rFonts w:hint="eastAsia" w:ascii="仿宋_GB2312" w:hAnsi="宋体" w:eastAsia="仿宋_GB2312"/>
          <w:b w:val="0"/>
          <w:bCs/>
          <w:sz w:val="24"/>
          <w:shd w:val="pct10" w:color="auto" w:fill="FFFFFF"/>
        </w:rPr>
      </w:pPr>
      <w:r>
        <w:rPr>
          <w:rFonts w:hint="eastAsia" w:ascii="仿宋" w:hAnsi="仿宋" w:eastAsia="仿宋" w:cs="仿宋"/>
        </w:rPr>
        <w:t>1、</w:t>
      </w:r>
      <w:r>
        <w:rPr>
          <w:rFonts w:hint="eastAsia" w:ascii="仿宋" w:hAnsi="仿宋" w:eastAsia="仿宋" w:cs="仿宋"/>
          <w:lang w:val="en-US" w:eastAsia="zh-CN"/>
        </w:rPr>
        <w:t>全套介绍信填写好盖好章，须提前1-7天在预定当天17点之前发送至预定邮箱shhlgyd@163.com进行预定，未发邮箱预定，无法购买团队票。</w:t>
      </w:r>
    </w:p>
    <w:p w14:paraId="3295F8EF">
      <w:pPr>
        <w:pStyle w:val="9"/>
        <w:shd w:val="clear" w:color="auto" w:fill="FFFFFF"/>
        <w:spacing w:line="400" w:lineRule="atLeast"/>
        <w:rPr>
          <w:rFonts w:ascii="仿宋_GB2312" w:hAnsi="宋体" w:eastAsia="仿宋_GB2312"/>
          <w:highlight w:val="yellow"/>
        </w:rPr>
      </w:pPr>
      <w:r>
        <w:rPr>
          <w:rFonts w:hint="eastAsia" w:ascii="仿宋" w:hAnsi="仿宋" w:eastAsia="仿宋" w:cs="仿宋"/>
          <w:lang w:val="en-US" w:eastAsia="zh-CN"/>
        </w:rPr>
        <w:t>2、</w:t>
      </w:r>
      <w:r>
        <w:rPr>
          <w:rFonts w:hint="eastAsia" w:ascii="仿宋" w:hAnsi="仿宋" w:eastAsia="仿宋" w:cs="仿宋"/>
        </w:rPr>
        <w:t>团到当日，领队携带本介绍信、</w:t>
      </w:r>
      <w:r>
        <w:rPr>
          <w:rFonts w:hint="eastAsia" w:ascii="仿宋" w:hAnsi="仿宋" w:eastAsia="仿宋" w:cs="仿宋"/>
          <w:kern w:val="2"/>
        </w:rPr>
        <w:t>《来团信息表》</w:t>
      </w:r>
      <w:r>
        <w:rPr>
          <w:rFonts w:hint="eastAsia" w:ascii="仿宋" w:hAnsi="仿宋" w:eastAsia="仿宋" w:cs="仿宋"/>
        </w:rPr>
        <w:t>原件（</w:t>
      </w:r>
      <w:r>
        <w:rPr>
          <w:rFonts w:hint="eastAsia" w:ascii="仿宋" w:hAnsi="仿宋" w:eastAsia="仿宋" w:cs="仿宋"/>
          <w:lang w:val="en-US" w:eastAsia="zh-CN"/>
        </w:rPr>
        <w:t>旅行社</w:t>
      </w:r>
      <w:r>
        <w:rPr>
          <w:rFonts w:hint="eastAsia" w:ascii="仿宋" w:hAnsi="仿宋" w:eastAsia="仿宋" w:cs="仿宋"/>
        </w:rPr>
        <w:t>盖章）至上海</w:t>
      </w:r>
      <w:r>
        <w:rPr>
          <w:rFonts w:hint="eastAsia" w:ascii="仿宋" w:hAnsi="仿宋" w:eastAsia="仿宋" w:cs="仿宋"/>
          <w:lang w:val="en-US" w:eastAsia="zh-CN"/>
        </w:rPr>
        <w:t>玛雅</w:t>
      </w:r>
      <w:r>
        <w:rPr>
          <w:rFonts w:hint="eastAsia" w:ascii="仿宋" w:hAnsi="仿宋" w:eastAsia="仿宋" w:cs="仿宋"/>
        </w:rPr>
        <w:t>团队预定处办理团队手续。</w:t>
      </w:r>
    </w:p>
    <w:p w14:paraId="791BD6B6">
      <w:pPr>
        <w:pStyle w:val="9"/>
        <w:shd w:val="clear" w:color="auto" w:fill="FFFFFF"/>
        <w:spacing w:line="40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3</w:t>
      </w:r>
      <w:r>
        <w:rPr>
          <w:rFonts w:hint="eastAsia" w:ascii="仿宋" w:hAnsi="仿宋" w:eastAsia="仿宋" w:cs="仿宋"/>
        </w:rPr>
        <w:t>、请提醒员工携带身份证、驾驶证、居住证等有效身份证件，我方将按照</w:t>
      </w:r>
      <w:r>
        <w:rPr>
          <w:rFonts w:hint="eastAsia" w:ascii="仿宋" w:hAnsi="仿宋" w:eastAsia="仿宋" w:cs="仿宋"/>
          <w:kern w:val="2"/>
        </w:rPr>
        <w:t>《来团信息表》</w:t>
      </w:r>
      <w:r>
        <w:rPr>
          <w:rFonts w:hint="eastAsia" w:ascii="仿宋" w:hAnsi="仿宋" w:eastAsia="仿宋" w:cs="仿宋"/>
        </w:rPr>
        <w:t>预订信息进行查验，如无法核实客人身份不予办理团队手续。</w:t>
      </w:r>
      <w:bookmarkStart w:id="0" w:name="_GoBack"/>
      <w:bookmarkEnd w:id="0"/>
    </w:p>
    <w:p w14:paraId="2DFC9A5F">
      <w:pPr>
        <w:tabs>
          <w:tab w:val="left" w:pos="0"/>
        </w:tabs>
        <w:spacing w:line="420" w:lineRule="exact"/>
        <w:jc w:val="left"/>
        <w:rPr>
          <w:rFonts w:hint="eastAsia" w:ascii="仿宋" w:hAnsi="仿宋" w:eastAsia="仿宋" w:cs="仿宋"/>
          <w:kern w:val="0"/>
          <w:szCs w:val="21"/>
        </w:rPr>
      </w:pP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4</w:t>
      </w:r>
      <w:r>
        <w:rPr>
          <w:rFonts w:hint="eastAsia" w:ascii="仿宋" w:hAnsi="仿宋" w:eastAsia="仿宋" w:cs="仿宋"/>
          <w:kern w:val="0"/>
          <w:szCs w:val="21"/>
        </w:rPr>
        <w:t>、团队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支持</w:t>
      </w:r>
      <w:r>
        <w:rPr>
          <w:rFonts w:hint="eastAsia" w:ascii="仿宋" w:hAnsi="仿宋" w:eastAsia="仿宋" w:cs="仿宋"/>
          <w:kern w:val="0"/>
          <w:szCs w:val="21"/>
        </w:rPr>
        <w:t>刷卡</w:t>
      </w:r>
      <w:r>
        <w:rPr>
          <w:rFonts w:hint="eastAsia" w:ascii="仿宋" w:hAnsi="仿宋" w:eastAsia="仿宋" w:cs="仿宋"/>
          <w:kern w:val="0"/>
          <w:szCs w:val="21"/>
          <w:lang w:eastAsia="zh-CN"/>
        </w:rPr>
        <w:t>、</w:t>
      </w:r>
      <w:r>
        <w:rPr>
          <w:rFonts w:hint="eastAsia" w:ascii="仿宋" w:hAnsi="仿宋" w:eastAsia="仿宋" w:cs="仿宋"/>
          <w:kern w:val="0"/>
          <w:szCs w:val="21"/>
          <w:lang w:val="en-US" w:eastAsia="zh-CN"/>
        </w:rPr>
        <w:t>现金及电子</w:t>
      </w:r>
      <w:r>
        <w:rPr>
          <w:rFonts w:hint="eastAsia" w:ascii="仿宋" w:hAnsi="仿宋" w:eastAsia="仿宋" w:cs="仿宋"/>
          <w:kern w:val="0"/>
          <w:szCs w:val="21"/>
        </w:rPr>
        <w:t>支付等方式结算，当天开具发票，过期不补。</w:t>
      </w:r>
    </w:p>
    <w:p w14:paraId="4E5562F0">
      <w:pPr>
        <w:tabs>
          <w:tab w:val="left" w:pos="0"/>
        </w:tabs>
        <w:spacing w:line="420" w:lineRule="exact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5</w:t>
      </w:r>
      <w:r>
        <w:rPr>
          <w:rFonts w:hint="eastAsia" w:ascii="仿宋" w:hAnsi="仿宋" w:eastAsia="仿宋" w:cs="仿宋"/>
        </w:rPr>
        <w:t>、预报团队</w:t>
      </w:r>
      <w:r>
        <w:rPr>
          <w:rFonts w:hint="eastAsia" w:ascii="仿宋" w:hAnsi="仿宋" w:eastAsia="仿宋" w:cs="仿宋"/>
          <w:szCs w:val="21"/>
        </w:rPr>
        <w:t>如需修改、取消预订单、</w:t>
      </w:r>
      <w:r>
        <w:rPr>
          <w:rFonts w:hint="eastAsia" w:ascii="仿宋" w:hAnsi="仿宋" w:eastAsia="仿宋" w:cs="仿宋"/>
          <w:kern w:val="0"/>
          <w:szCs w:val="21"/>
        </w:rPr>
        <w:t>《来团信息表》信息，</w:t>
      </w:r>
      <w:r>
        <w:rPr>
          <w:rFonts w:hint="eastAsia" w:ascii="仿宋" w:hAnsi="仿宋" w:eastAsia="仿宋" w:cs="仿宋"/>
          <w:szCs w:val="21"/>
        </w:rPr>
        <w:t>须在团队出发前</w:t>
      </w:r>
      <w:r>
        <w:rPr>
          <w:rFonts w:hint="eastAsia" w:ascii="仿宋" w:hAnsi="仿宋" w:eastAsia="仿宋" w:cs="仿宋"/>
          <w:szCs w:val="21"/>
          <w:lang w:val="en-US" w:eastAsia="zh-CN"/>
        </w:rPr>
        <w:t>1天</w:t>
      </w:r>
      <w:r>
        <w:rPr>
          <w:rFonts w:hint="eastAsia" w:ascii="仿宋" w:hAnsi="仿宋" w:eastAsia="仿宋" w:cs="仿宋"/>
          <w:szCs w:val="21"/>
        </w:rPr>
        <w:t>联</w:t>
      </w:r>
      <w:r>
        <w:rPr>
          <w:rFonts w:hint="eastAsia" w:ascii="仿宋" w:hAnsi="仿宋" w:eastAsia="仿宋" w:cs="仿宋"/>
        </w:rPr>
        <w:t>系上海</w:t>
      </w:r>
      <w:r>
        <w:rPr>
          <w:rFonts w:hint="eastAsia" w:ascii="仿宋" w:hAnsi="仿宋" w:eastAsia="仿宋" w:cs="仿宋"/>
          <w:lang w:val="en-US" w:eastAsia="zh-CN"/>
        </w:rPr>
        <w:t>玛雅海滩水公园业务负责人</w:t>
      </w:r>
      <w:r>
        <w:rPr>
          <w:rFonts w:hint="eastAsia" w:ascii="仿宋" w:hAnsi="仿宋" w:eastAsia="仿宋" w:cs="仿宋"/>
        </w:rPr>
        <w:t>及提供相关变更资料。</w:t>
      </w:r>
    </w:p>
    <w:p w14:paraId="37BD98D3">
      <w:pPr>
        <w:pStyle w:val="9"/>
        <w:shd w:val="clear" w:color="auto" w:fill="FFFFFF"/>
        <w:tabs>
          <w:tab w:val="left" w:pos="0"/>
        </w:tabs>
        <w:spacing w:line="400" w:lineRule="atLeas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>6</w:t>
      </w:r>
      <w:r>
        <w:rPr>
          <w:rFonts w:hint="eastAsia" w:ascii="仿宋" w:hAnsi="仿宋" w:eastAsia="仿宋" w:cs="仿宋"/>
        </w:rPr>
        <w:t>、上海玛雅海滩水公园景区范围内禁止一切倒团、倒票等违规行为，如情节严重者取消合作。</w:t>
      </w:r>
    </w:p>
    <w:p w14:paraId="18106C59">
      <w:pPr>
        <w:pStyle w:val="9"/>
        <w:shd w:val="clear" w:color="auto" w:fill="FFFFFF"/>
        <w:tabs>
          <w:tab w:val="left" w:pos="0"/>
        </w:tabs>
        <w:spacing w:line="400" w:lineRule="atLeast"/>
        <w:rPr>
          <w:rFonts w:hint="eastAsia" w:ascii="仿宋" w:hAnsi="仿宋" w:eastAsia="仿宋" w:cs="仿宋"/>
        </w:rPr>
      </w:pPr>
    </w:p>
    <w:p w14:paraId="293A7F60">
      <w:pPr>
        <w:pStyle w:val="9"/>
        <w:shd w:val="clear" w:color="auto" w:fill="FFFFFF"/>
        <w:spacing w:line="400" w:lineRule="atLeast"/>
        <w:rPr>
          <w:rFonts w:ascii="仿宋" w:hAnsi="仿宋" w:eastAsia="仿宋"/>
          <w:b/>
          <w:bCs/>
          <w:color w:val="00000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预订电话：021-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67666138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 xml:space="preserve">    预定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邮箱shhlgyd@163.com</w:t>
      </w:r>
    </w:p>
    <w:p w14:paraId="512CE701">
      <w:pPr>
        <w:pStyle w:val="9"/>
        <w:shd w:val="clear" w:color="auto" w:fill="FFFFFF"/>
        <w:spacing w:line="400" w:lineRule="atLeast"/>
        <w:rPr>
          <w:rFonts w:ascii="仿宋" w:hAnsi="仿宋" w:eastAsia="仿宋"/>
          <w:b/>
          <w:bCs/>
          <w:color w:val="000000"/>
          <w:sz w:val="28"/>
          <w:szCs w:val="28"/>
          <w:shd w:val="clear" w:color="auto" w:fill="FFFFFF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97" w:bottom="1440" w:left="1797" w:header="468" w:footer="0" w:gutter="0"/>
          <w:cols w:space="720" w:num="1"/>
          <w:docGrid w:type="lines" w:linePitch="312" w:charSpace="0"/>
        </w:sectPr>
      </w:pPr>
    </w:p>
    <w:p w14:paraId="436FFF44">
      <w:pPr>
        <w:spacing w:before="156" w:beforeLines="50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上海华侨城投资发展有限公司欢乐谷旅游分公司</w:t>
      </w:r>
    </w:p>
    <w:p w14:paraId="16AFCD55">
      <w:pPr>
        <w:jc w:val="center"/>
        <w:rPr>
          <w:rFonts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《来团信息表》</w:t>
      </w:r>
    </w:p>
    <w:p w14:paraId="7BE163CD">
      <w:pPr>
        <w:jc w:val="center"/>
        <w:rPr>
          <w:rFonts w:ascii="仿宋" w:hAnsi="仿宋" w:eastAsia="仿宋"/>
          <w:color w:val="000000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Cs w:val="21"/>
          <w:shd w:val="clear" w:color="auto" w:fill="FFFFFF"/>
        </w:rPr>
        <w:t xml:space="preserve">                                                  计划来团日期：   年   月  日 </w:t>
      </w:r>
    </w:p>
    <w:p w14:paraId="7734B797">
      <w:pPr>
        <w:jc w:val="center"/>
        <w:rPr>
          <w:rFonts w:ascii="仿宋" w:hAnsi="仿宋" w:eastAsia="仿宋"/>
          <w:color w:val="000000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/>
          <w:color w:val="000000"/>
          <w:kern w:val="0"/>
          <w:szCs w:val="21"/>
          <w:shd w:val="clear" w:color="auto" w:fill="FFFFFF"/>
        </w:rPr>
        <w:t xml:space="preserve">           </w:t>
      </w:r>
    </w:p>
    <w:tbl>
      <w:tblPr>
        <w:tblStyle w:val="6"/>
        <w:tblW w:w="8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230"/>
        <w:gridCol w:w="1785"/>
        <w:gridCol w:w="2786"/>
        <w:gridCol w:w="1894"/>
      </w:tblGrid>
      <w:tr w14:paraId="7B7F4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3759" w:type="dxa"/>
            <w:gridSpan w:val="3"/>
          </w:tcPr>
          <w:p w14:paraId="12CCFE1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单位名称：</w:t>
            </w:r>
          </w:p>
        </w:tc>
        <w:tc>
          <w:tcPr>
            <w:tcW w:w="4680" w:type="dxa"/>
            <w:gridSpan w:val="2"/>
          </w:tcPr>
          <w:p w14:paraId="14DB7B14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来团人数：  人</w:t>
            </w:r>
          </w:p>
        </w:tc>
      </w:tr>
      <w:tr w14:paraId="7819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759" w:type="dxa"/>
            <w:gridSpan w:val="3"/>
          </w:tcPr>
          <w:p w14:paraId="7274141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导游姓名：</w:t>
            </w:r>
          </w:p>
        </w:tc>
        <w:tc>
          <w:tcPr>
            <w:tcW w:w="4680" w:type="dxa"/>
            <w:gridSpan w:val="2"/>
          </w:tcPr>
          <w:p w14:paraId="038B512C">
            <w:pPr>
              <w:jc w:val="left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联系电话：</w:t>
            </w:r>
          </w:p>
        </w:tc>
      </w:tr>
      <w:tr w14:paraId="52F4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1F54C9D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序号</w:t>
            </w:r>
          </w:p>
        </w:tc>
        <w:tc>
          <w:tcPr>
            <w:tcW w:w="1230" w:type="dxa"/>
          </w:tcPr>
          <w:p w14:paraId="3DCB77DE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客户姓名</w:t>
            </w:r>
          </w:p>
        </w:tc>
        <w:tc>
          <w:tcPr>
            <w:tcW w:w="1785" w:type="dxa"/>
          </w:tcPr>
          <w:p w14:paraId="08B31421">
            <w:pPr>
              <w:jc w:val="center"/>
              <w:rPr>
                <w:rFonts w:hint="default" w:ascii="仿宋" w:hAnsi="仿宋" w:eastAsia="仿宋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>手机号码</w:t>
            </w:r>
          </w:p>
        </w:tc>
        <w:tc>
          <w:tcPr>
            <w:tcW w:w="2786" w:type="dxa"/>
          </w:tcPr>
          <w:p w14:paraId="68EE3CB4">
            <w:pPr>
              <w:jc w:val="center"/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身份证号码</w:t>
            </w:r>
          </w:p>
        </w:tc>
        <w:tc>
          <w:tcPr>
            <w:tcW w:w="1894" w:type="dxa"/>
          </w:tcPr>
          <w:p w14:paraId="0FFD5871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备注</w:t>
            </w:r>
          </w:p>
        </w:tc>
      </w:tr>
      <w:tr w14:paraId="2D103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2C56F87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</w:t>
            </w:r>
          </w:p>
        </w:tc>
        <w:tc>
          <w:tcPr>
            <w:tcW w:w="1230" w:type="dxa"/>
          </w:tcPr>
          <w:p w14:paraId="4F7C2381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6874108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0707846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15144BB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726D3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9FCB102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</w:t>
            </w:r>
          </w:p>
        </w:tc>
        <w:tc>
          <w:tcPr>
            <w:tcW w:w="1230" w:type="dxa"/>
          </w:tcPr>
          <w:p w14:paraId="03180C4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40FE1C8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1B8FDD0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04A1764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314B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49832AE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3</w:t>
            </w:r>
          </w:p>
        </w:tc>
        <w:tc>
          <w:tcPr>
            <w:tcW w:w="1230" w:type="dxa"/>
          </w:tcPr>
          <w:p w14:paraId="469A45F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68DCCAF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7604C73B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39899B6B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27594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5BE063C5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4</w:t>
            </w:r>
          </w:p>
        </w:tc>
        <w:tc>
          <w:tcPr>
            <w:tcW w:w="1230" w:type="dxa"/>
          </w:tcPr>
          <w:p w14:paraId="4B8A1B0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04EA7E2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2708583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37AF4F10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03BC2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49C95E9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5</w:t>
            </w:r>
          </w:p>
        </w:tc>
        <w:tc>
          <w:tcPr>
            <w:tcW w:w="1230" w:type="dxa"/>
          </w:tcPr>
          <w:p w14:paraId="5D4B606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26D3A20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13ACA17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41D5A18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30CFD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FDDC9EB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6</w:t>
            </w:r>
          </w:p>
        </w:tc>
        <w:tc>
          <w:tcPr>
            <w:tcW w:w="1230" w:type="dxa"/>
          </w:tcPr>
          <w:p w14:paraId="70D4BBC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49B44D9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731BBAF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6C27E67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43871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CD1BD00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7</w:t>
            </w:r>
          </w:p>
        </w:tc>
        <w:tc>
          <w:tcPr>
            <w:tcW w:w="1230" w:type="dxa"/>
          </w:tcPr>
          <w:p w14:paraId="4D14252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4BC1118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4F0FB4C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5DC2993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7035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6144732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8</w:t>
            </w:r>
          </w:p>
        </w:tc>
        <w:tc>
          <w:tcPr>
            <w:tcW w:w="1230" w:type="dxa"/>
          </w:tcPr>
          <w:p w14:paraId="79B252C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1ACD1B2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6032D752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1225D7C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4DF1E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4AB2131A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9</w:t>
            </w:r>
          </w:p>
        </w:tc>
        <w:tc>
          <w:tcPr>
            <w:tcW w:w="1230" w:type="dxa"/>
          </w:tcPr>
          <w:p w14:paraId="36DB884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0E669E4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595B9682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722022B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02B5B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5B911D6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10</w:t>
            </w:r>
          </w:p>
        </w:tc>
        <w:tc>
          <w:tcPr>
            <w:tcW w:w="1230" w:type="dxa"/>
          </w:tcPr>
          <w:p w14:paraId="50977B4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59714F0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5636BDD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58F66DC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7131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7530C69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11</w:t>
            </w:r>
          </w:p>
        </w:tc>
        <w:tc>
          <w:tcPr>
            <w:tcW w:w="1230" w:type="dxa"/>
          </w:tcPr>
          <w:p w14:paraId="01F9BFC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114176A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66F7791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4F435FC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64835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7A5C018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12</w:t>
            </w:r>
          </w:p>
        </w:tc>
        <w:tc>
          <w:tcPr>
            <w:tcW w:w="1230" w:type="dxa"/>
          </w:tcPr>
          <w:p w14:paraId="0A69E011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3300B5F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5DB7523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769856C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11B7B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3477E14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13</w:t>
            </w:r>
          </w:p>
        </w:tc>
        <w:tc>
          <w:tcPr>
            <w:tcW w:w="1230" w:type="dxa"/>
          </w:tcPr>
          <w:p w14:paraId="113DC49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777A3ED1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3C47732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41135E9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718DB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9F66F27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14</w:t>
            </w:r>
          </w:p>
        </w:tc>
        <w:tc>
          <w:tcPr>
            <w:tcW w:w="1230" w:type="dxa"/>
          </w:tcPr>
          <w:p w14:paraId="2321FF3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360E70F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32A348C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3A0B1FC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10A3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31C8D5C5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15</w:t>
            </w:r>
          </w:p>
        </w:tc>
        <w:tc>
          <w:tcPr>
            <w:tcW w:w="1230" w:type="dxa"/>
          </w:tcPr>
          <w:p w14:paraId="0340904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72D320E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22A8788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5313026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FFF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7D12095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16</w:t>
            </w:r>
          </w:p>
        </w:tc>
        <w:tc>
          <w:tcPr>
            <w:tcW w:w="1230" w:type="dxa"/>
          </w:tcPr>
          <w:p w14:paraId="3C8AC7F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1750C5E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64AAC58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012E197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32FF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4E464D31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17</w:t>
            </w:r>
          </w:p>
        </w:tc>
        <w:tc>
          <w:tcPr>
            <w:tcW w:w="1230" w:type="dxa"/>
          </w:tcPr>
          <w:p w14:paraId="7B9A695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091E38B2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1B5012B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29339B1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65674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FCA8CFF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18</w:t>
            </w:r>
          </w:p>
        </w:tc>
        <w:tc>
          <w:tcPr>
            <w:tcW w:w="1230" w:type="dxa"/>
          </w:tcPr>
          <w:p w14:paraId="1EAE88D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5AD5056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1EB5493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2764AEA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1000F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002C079D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19</w:t>
            </w:r>
          </w:p>
        </w:tc>
        <w:tc>
          <w:tcPr>
            <w:tcW w:w="1230" w:type="dxa"/>
          </w:tcPr>
          <w:p w14:paraId="3549A7F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7A8EBAA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6FF6B4B4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6A373300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0F8FB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6F356B6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20</w:t>
            </w:r>
          </w:p>
        </w:tc>
        <w:tc>
          <w:tcPr>
            <w:tcW w:w="1230" w:type="dxa"/>
          </w:tcPr>
          <w:p w14:paraId="6030CD9D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0665A3E3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31CD618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32EF078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262C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262B683D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21</w:t>
            </w:r>
          </w:p>
        </w:tc>
        <w:tc>
          <w:tcPr>
            <w:tcW w:w="1230" w:type="dxa"/>
          </w:tcPr>
          <w:p w14:paraId="59ADC68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2023376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5838301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177CE1A2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7B58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6626CECE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22</w:t>
            </w:r>
          </w:p>
        </w:tc>
        <w:tc>
          <w:tcPr>
            <w:tcW w:w="1230" w:type="dxa"/>
          </w:tcPr>
          <w:p w14:paraId="2B963E08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76CB1DD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5DF0184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5B52F28E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6F25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1107F428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23</w:t>
            </w:r>
          </w:p>
        </w:tc>
        <w:tc>
          <w:tcPr>
            <w:tcW w:w="1230" w:type="dxa"/>
          </w:tcPr>
          <w:p w14:paraId="1118AE3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1F19BFB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52A574E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57C8D5E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3C1A0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E4BDF83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24</w:t>
            </w:r>
          </w:p>
        </w:tc>
        <w:tc>
          <w:tcPr>
            <w:tcW w:w="1230" w:type="dxa"/>
          </w:tcPr>
          <w:p w14:paraId="090777E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43900E9B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2D5EDC36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2151FE97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2AE4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</w:tcPr>
          <w:p w14:paraId="7D80F961">
            <w:pPr>
              <w:jc w:val="center"/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25</w:t>
            </w:r>
          </w:p>
        </w:tc>
        <w:tc>
          <w:tcPr>
            <w:tcW w:w="1230" w:type="dxa"/>
          </w:tcPr>
          <w:p w14:paraId="014F504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785" w:type="dxa"/>
          </w:tcPr>
          <w:p w14:paraId="51D35D8A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2786" w:type="dxa"/>
          </w:tcPr>
          <w:p w14:paraId="15CAB269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894" w:type="dxa"/>
          </w:tcPr>
          <w:p w14:paraId="0A3104FC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</w:p>
        </w:tc>
      </w:tr>
      <w:tr w14:paraId="553D0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439" w:type="dxa"/>
            <w:gridSpan w:val="5"/>
          </w:tcPr>
          <w:p w14:paraId="3048895C">
            <w:pP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入园查验（当天）：</w:t>
            </w:r>
          </w:p>
          <w:p w14:paraId="3BCAF46F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1.经查验核实，实到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人，与名单相符，请办理购票入园。</w:t>
            </w:r>
          </w:p>
          <w:p w14:paraId="36282ABF">
            <w:pPr>
              <w:rPr>
                <w:rFonts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2.经查验核实，实到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>人，较名单增加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  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人，请市场部核实确认后办理购票入园。              </w:t>
            </w:r>
          </w:p>
          <w:p w14:paraId="3D534815">
            <w:pPr>
              <w:rPr>
                <w:rFonts w:ascii="仿宋" w:hAnsi="仿宋" w:eastAsia="仿宋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签字：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月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Cs w:val="21"/>
                <w:u w:val="single"/>
                <w:shd w:val="clear" w:color="auto" w:fill="FFFFFF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Cs w:val="21"/>
                <w:shd w:val="clear" w:color="auto" w:fill="FFFFFF"/>
              </w:rPr>
              <w:t>日</w:t>
            </w:r>
          </w:p>
        </w:tc>
      </w:tr>
    </w:tbl>
    <w:p w14:paraId="094D631E"/>
    <w:p w14:paraId="3C04DBEB"/>
    <w:p w14:paraId="142A0026"/>
    <w:p w14:paraId="674B9155">
      <w:pPr>
        <w:spacing w:before="55"/>
        <w:ind w:right="3811" w:firstLine="3534" w:firstLineChars="1100"/>
        <w:rPr>
          <w:b/>
          <w:sz w:val="32"/>
        </w:rPr>
      </w:pPr>
      <w:r>
        <w:rPr>
          <w:b/>
          <w:sz w:val="32"/>
        </w:rPr>
        <w:t>委托书</w:t>
      </w:r>
    </w:p>
    <w:p w14:paraId="05108BE9">
      <w:pPr>
        <w:pStyle w:val="3"/>
        <w:rPr>
          <w:b/>
          <w:sz w:val="20"/>
          <w:u w:val="none"/>
        </w:rPr>
      </w:pPr>
    </w:p>
    <w:p w14:paraId="40481D53">
      <w:pPr>
        <w:pStyle w:val="3"/>
        <w:spacing w:before="4"/>
        <w:rPr>
          <w:b/>
          <w:sz w:val="16"/>
          <w:u w:val="none"/>
        </w:rPr>
      </w:pPr>
    </w:p>
    <w:p w14:paraId="79C28223">
      <w:pPr>
        <w:pStyle w:val="2"/>
      </w:pPr>
      <w:r>
        <w:t>致上海</w:t>
      </w:r>
      <w:r>
        <w:rPr>
          <w:rFonts w:hint="eastAsia"/>
        </w:rPr>
        <w:t>玛雅海滩水公园</w:t>
      </w:r>
      <w:r>
        <w:t>：</w:t>
      </w:r>
    </w:p>
    <w:p w14:paraId="185366BC">
      <w:pPr>
        <w:pStyle w:val="3"/>
        <w:spacing w:before="7"/>
        <w:rPr>
          <w:b/>
          <w:sz w:val="15"/>
          <w:u w:val="none"/>
        </w:rPr>
      </w:pPr>
    </w:p>
    <w:p w14:paraId="7193F5C5">
      <w:pPr>
        <w:pStyle w:val="3"/>
        <w:tabs>
          <w:tab w:val="left" w:pos="4641"/>
          <w:tab w:val="left" w:pos="8006"/>
        </w:tabs>
        <w:spacing w:line="417" w:lineRule="auto"/>
        <w:ind w:left="120" w:right="157" w:firstLine="420"/>
        <w:rPr>
          <w:u w:val="none"/>
        </w:rPr>
      </w:pPr>
      <w:r>
        <w:rPr>
          <w:u w:val="none"/>
        </w:rPr>
        <w:t>鉴于贵公司</w:t>
      </w:r>
      <w:r>
        <w:rPr>
          <w:spacing w:val="4"/>
          <w:u w:val="none"/>
        </w:rPr>
        <w:t>与</w:t>
      </w:r>
      <w:r>
        <w:rPr>
          <w:u w:val="none"/>
        </w:rPr>
        <w:t>我司签订了《合作确认函</w:t>
      </w:r>
      <w:r>
        <w:rPr>
          <w:spacing w:val="-101"/>
          <w:u w:val="none"/>
        </w:rPr>
        <w:t>》</w:t>
      </w:r>
      <w:r>
        <w:rPr>
          <w:u w:val="none"/>
        </w:rPr>
        <w:t>，兹委托（</w:t>
      </w:r>
      <w:r>
        <w:rPr>
          <w:spacing w:val="4"/>
          <w:u w:val="none"/>
        </w:rPr>
        <w:t>姓</w:t>
      </w:r>
      <w:r>
        <w:rPr>
          <w:u w:val="none"/>
        </w:rPr>
        <w:t>名）</w:t>
      </w:r>
      <w:r>
        <w:t xml:space="preserve"> </w:t>
      </w:r>
      <w:r>
        <w:rPr>
          <w:rFonts w:hint="eastAsia"/>
          <w:lang w:val="en-US"/>
        </w:rPr>
        <w:t xml:space="preserve">           </w:t>
      </w:r>
      <w:r>
        <w:rPr>
          <w:u w:val="none"/>
        </w:rPr>
        <w:t>以</w:t>
      </w:r>
      <w:r>
        <w:rPr>
          <w:spacing w:val="-17"/>
          <w:u w:val="none"/>
        </w:rPr>
        <w:t>个</w:t>
      </w:r>
      <w:r>
        <w:rPr>
          <w:u w:val="none"/>
        </w:rPr>
        <w:t>人账户（</w:t>
      </w:r>
      <w:r>
        <w:rPr>
          <w:rFonts w:hint="eastAsia"/>
          <w:u w:val="none"/>
          <w:lang w:val="en-US" w:eastAsia="zh-CN"/>
        </w:rPr>
        <w:t>银行、支付宝、微信</w:t>
      </w:r>
      <w:r>
        <w:rPr>
          <w:u w:val="none"/>
        </w:rPr>
        <w:t>）</w:t>
      </w:r>
      <w:r>
        <w:t xml:space="preserve"> </w:t>
      </w:r>
      <w:r>
        <w:rPr>
          <w:rFonts w:hint="eastAsia"/>
          <w:lang w:val="en-US"/>
        </w:rPr>
        <w:t xml:space="preserve">                        </w:t>
      </w:r>
      <w:r>
        <w:rPr>
          <w:u w:val="none"/>
        </w:rPr>
        <w:t>购买上海</w:t>
      </w:r>
      <w:r>
        <w:rPr>
          <w:rFonts w:hint="eastAsia"/>
          <w:u w:val="none"/>
        </w:rPr>
        <w:t>玛雅海滩水公园</w:t>
      </w:r>
      <w:r>
        <w:rPr>
          <w:u w:val="none"/>
        </w:rPr>
        <w:t>团队票，受托人在上述事项中所行使的权限，均是委托单位真实意思，本委托单位均予以承认。</w:t>
      </w:r>
    </w:p>
    <w:p w14:paraId="729777C2">
      <w:pPr>
        <w:pStyle w:val="3"/>
        <w:tabs>
          <w:tab w:val="left" w:pos="2428"/>
          <w:tab w:val="left" w:pos="3268"/>
          <w:tab w:val="left" w:pos="4108"/>
        </w:tabs>
        <w:spacing w:line="269" w:lineRule="exact"/>
        <w:ind w:left="540"/>
        <w:rPr>
          <w:u w:val="none"/>
        </w:rPr>
      </w:pPr>
      <w:r>
        <w:rPr>
          <w:u w:val="none"/>
        </w:rPr>
        <w:t>本委托书仅在</w:t>
      </w:r>
      <w:r>
        <w:t xml:space="preserve"> </w:t>
      </w:r>
      <w:r>
        <w:tab/>
      </w:r>
      <w:r>
        <w:rPr>
          <w:u w:val="none"/>
        </w:rPr>
        <w:t>年</w:t>
      </w:r>
      <w:r>
        <w:t xml:space="preserve"> </w:t>
      </w:r>
      <w:r>
        <w:tab/>
      </w:r>
      <w:r>
        <w:rPr>
          <w:u w:val="none"/>
        </w:rPr>
        <w:t>月</w:t>
      </w:r>
      <w:r>
        <w:t xml:space="preserve"> </w:t>
      </w:r>
      <w:r>
        <w:tab/>
      </w:r>
      <w:r>
        <w:rPr>
          <w:u w:val="none"/>
        </w:rPr>
        <w:t>日购买</w:t>
      </w:r>
      <w:r>
        <w:rPr>
          <w:rFonts w:hint="eastAsia"/>
          <w:u w:val="none"/>
        </w:rPr>
        <w:t>上海玛雅海滩水公园</w:t>
      </w:r>
      <w:r>
        <w:rPr>
          <w:u w:val="none"/>
        </w:rPr>
        <w:t>团体票时有效。</w:t>
      </w:r>
    </w:p>
    <w:p w14:paraId="11EE511A">
      <w:pPr>
        <w:pStyle w:val="3"/>
        <w:rPr>
          <w:sz w:val="22"/>
          <w:u w:val="none"/>
        </w:rPr>
      </w:pPr>
    </w:p>
    <w:p w14:paraId="1C7F8E19">
      <w:pPr>
        <w:pStyle w:val="3"/>
        <w:rPr>
          <w:sz w:val="22"/>
          <w:u w:val="none"/>
        </w:rPr>
      </w:pPr>
    </w:p>
    <w:p w14:paraId="7DA069AE">
      <w:pPr>
        <w:pStyle w:val="3"/>
        <w:rPr>
          <w:sz w:val="22"/>
          <w:u w:val="none"/>
        </w:rPr>
      </w:pPr>
    </w:p>
    <w:p w14:paraId="6E3B122C">
      <w:pPr>
        <w:pStyle w:val="3"/>
        <w:rPr>
          <w:sz w:val="22"/>
          <w:u w:val="none"/>
        </w:rPr>
      </w:pPr>
    </w:p>
    <w:p w14:paraId="06731613">
      <w:pPr>
        <w:pStyle w:val="3"/>
        <w:rPr>
          <w:sz w:val="22"/>
          <w:u w:val="none"/>
        </w:rPr>
      </w:pPr>
    </w:p>
    <w:p w14:paraId="6C240F00">
      <w:pPr>
        <w:pStyle w:val="3"/>
        <w:rPr>
          <w:sz w:val="22"/>
          <w:u w:val="none"/>
        </w:rPr>
      </w:pPr>
    </w:p>
    <w:p w14:paraId="52AA47E6">
      <w:pPr>
        <w:pStyle w:val="3"/>
        <w:spacing w:before="8"/>
        <w:rPr>
          <w:sz w:val="29"/>
          <w:u w:val="none"/>
        </w:rPr>
      </w:pPr>
    </w:p>
    <w:p w14:paraId="4720AA0C">
      <w:pPr>
        <w:pStyle w:val="2"/>
        <w:tabs>
          <w:tab w:val="left" w:pos="4636"/>
        </w:tabs>
      </w:pPr>
      <w:r>
        <w:t>受托人</w:t>
      </w:r>
      <w:r>
        <w:tab/>
      </w:r>
      <w:r>
        <w:t>委托单位</w:t>
      </w:r>
    </w:p>
    <w:p w14:paraId="79C29290">
      <w:pPr>
        <w:pStyle w:val="3"/>
        <w:spacing w:before="6"/>
        <w:rPr>
          <w:b/>
          <w:sz w:val="15"/>
          <w:u w:val="none"/>
        </w:rPr>
      </w:pPr>
    </w:p>
    <w:p w14:paraId="2F3B7476">
      <w:pPr>
        <w:tabs>
          <w:tab w:val="left" w:pos="3850"/>
          <w:tab w:val="left" w:pos="4639"/>
          <w:tab w:val="left" w:pos="8477"/>
        </w:tabs>
        <w:spacing w:before="1"/>
        <w:ind w:left="120"/>
        <w:jc w:val="left"/>
        <w:rPr>
          <w:rFonts w:eastAsia="Times New Roman"/>
          <w:b/>
        </w:rPr>
      </w:pPr>
      <w:r>
        <w:rPr>
          <w:b/>
        </w:rPr>
        <w:t>（签字或盖章）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w w:val="95"/>
        </w:rPr>
        <w:t>（签字或盖章）</w:t>
      </w:r>
      <w:r>
        <w:rPr>
          <w:rFonts w:eastAsia="Times New Roman"/>
          <w:b/>
          <w:w w:val="99"/>
          <w:u w:val="single"/>
        </w:rPr>
        <w:t xml:space="preserve"> </w:t>
      </w:r>
      <w:r>
        <w:rPr>
          <w:rFonts w:eastAsia="Times New Roman"/>
          <w:b/>
          <w:u w:val="single"/>
        </w:rPr>
        <w:tab/>
      </w:r>
    </w:p>
    <w:p w14:paraId="5D10F13A"/>
    <w:sectPr>
      <w:headerReference r:id="rId9" w:type="default"/>
      <w:footerReference r:id="rId10" w:type="default"/>
      <w:pgSz w:w="11906" w:h="16838"/>
      <w:pgMar w:top="1440" w:right="1797" w:bottom="1440" w:left="1797" w:header="468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A701E">
    <w:pPr>
      <w:pStyle w:val="4"/>
      <w:ind w:right="26"/>
      <w:rPr>
        <w:rFonts w:ascii="黑体" w:eastAsia="黑体"/>
        <w:b/>
        <w:sz w:val="15"/>
        <w:szCs w:val="15"/>
        <w:u w:val="single"/>
      </w:rPr>
    </w:pPr>
    <w:r>
      <w:rPr>
        <w:rFonts w:hint="eastAsia" w:ascii="黑体" w:eastAsia="黑体"/>
        <w:b/>
        <w:sz w:val="15"/>
        <w:szCs w:val="15"/>
        <w:u w:val="single"/>
      </w:rPr>
      <w:t xml:space="preserve">                                                                                                               </w:t>
    </w:r>
  </w:p>
  <w:p w14:paraId="12955BC1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上海华侨城投资发展有限公司                      Shanghai OCTCo.,Ltd</w:t>
    </w:r>
  </w:p>
  <w:p w14:paraId="32A5787B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 xml:space="preserve">地址：上海松江区佘山林湖路888号                </w:t>
    </w:r>
    <w:r>
      <w:rPr>
        <w:rFonts w:ascii="Arial" w:hAnsi="Arial" w:eastAsia="黑体" w:cs="Arial"/>
        <w:b/>
        <w:sz w:val="15"/>
        <w:szCs w:val="15"/>
      </w:rPr>
      <w:t xml:space="preserve">Address: No </w:t>
    </w:r>
    <w:r>
      <w:rPr>
        <w:rFonts w:hint="eastAsia" w:ascii="Arial" w:hAnsi="Arial" w:eastAsia="黑体" w:cs="Arial"/>
        <w:b/>
        <w:sz w:val="15"/>
        <w:szCs w:val="15"/>
      </w:rPr>
      <w:t>88</w:t>
    </w:r>
    <w:r>
      <w:rPr>
        <w:rFonts w:ascii="Arial" w:hAnsi="Arial" w:eastAsia="黑体" w:cs="Arial"/>
        <w:b/>
        <w:sz w:val="15"/>
        <w:szCs w:val="15"/>
      </w:rPr>
      <w:t>8 Lin</w:t>
    </w:r>
    <w:r>
      <w:rPr>
        <w:rFonts w:hint="eastAsia" w:ascii="Arial" w:hAnsi="Arial" w:eastAsia="黑体" w:cs="Arial"/>
        <w:b/>
        <w:sz w:val="15"/>
        <w:szCs w:val="15"/>
      </w:rPr>
      <w:t>hu</w:t>
    </w:r>
    <w:r>
      <w:rPr>
        <w:rFonts w:ascii="Arial" w:hAnsi="Arial" w:eastAsia="黑体" w:cs="Arial"/>
        <w:b/>
        <w:sz w:val="15"/>
        <w:szCs w:val="15"/>
      </w:rPr>
      <w:t xml:space="preserve"> Road,Sheshan,Songjiang,Shanghai,China</w:t>
    </w:r>
    <w:r>
      <w:rPr>
        <w:rFonts w:hint="eastAsia" w:ascii="黑体" w:eastAsia="黑体"/>
        <w:b/>
        <w:sz w:val="15"/>
        <w:szCs w:val="15"/>
      </w:rPr>
      <w:t xml:space="preserve">    </w:t>
    </w:r>
  </w:p>
  <w:p w14:paraId="0FE4DD79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电话(</w:t>
    </w:r>
    <w:r>
      <w:rPr>
        <w:rFonts w:ascii="Arial" w:hAnsi="Arial" w:eastAsia="黑体" w:cs="Arial"/>
        <w:b/>
        <w:sz w:val="15"/>
        <w:szCs w:val="15"/>
      </w:rPr>
      <w:t>Tel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>：021-37792222-3                         传真(</w:t>
    </w:r>
    <w:r>
      <w:rPr>
        <w:rFonts w:ascii="Arial" w:hAnsi="Arial" w:eastAsia="黑体" w:cs="Arial"/>
        <w:b/>
        <w:sz w:val="15"/>
        <w:szCs w:val="15"/>
      </w:rPr>
      <w:t>Fax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 xml:space="preserve">：021-6766 6662                        </w:t>
    </w:r>
    <w:r>
      <w:rPr>
        <w:rFonts w:ascii="Arial" w:hAnsi="Arial" w:eastAsia="黑体" w:cs="Arial"/>
        <w:b/>
        <w:sz w:val="15"/>
        <w:szCs w:val="15"/>
      </w:rPr>
      <w:t xml:space="preserve">     </w:t>
    </w:r>
    <w:r>
      <w:rPr>
        <w:rFonts w:hint="eastAsia" w:ascii="黑体" w:eastAsia="黑体"/>
        <w:b/>
        <w:sz w:val="15"/>
        <w:szCs w:val="15"/>
      </w:rPr>
      <w:t xml:space="preserve">       </w:t>
    </w:r>
  </w:p>
  <w:p w14:paraId="3DAE15FA">
    <w:pPr>
      <w:pStyle w:val="4"/>
      <w:ind w:right="26"/>
      <w:rPr>
        <w:rFonts w:ascii="黑体" w:eastAsia="黑体"/>
        <w:szCs w:val="12"/>
      </w:rPr>
    </w:pPr>
    <w:r>
      <w:rPr>
        <w:rFonts w:hint="eastAsia" w:ascii="黑体" w:eastAsia="黑体"/>
        <w:b/>
        <w:sz w:val="15"/>
        <w:szCs w:val="15"/>
      </w:rPr>
      <w:t>网址(</w:t>
    </w:r>
    <w:r>
      <w:rPr>
        <w:rFonts w:ascii="Arial" w:hAnsi="Arial" w:eastAsia="黑体" w:cs="Arial"/>
        <w:b/>
        <w:sz w:val="15"/>
        <w:szCs w:val="15"/>
      </w:rPr>
      <w:t>Website</w:t>
    </w:r>
    <w:r>
      <w:rPr>
        <w:rFonts w:hint="eastAsia" w:ascii="黑体" w:eastAsia="黑体"/>
        <w:b/>
        <w:sz w:val="15"/>
        <w:szCs w:val="15"/>
      </w:rPr>
      <w:t>)：</w:t>
    </w:r>
    <w:r>
      <w:fldChar w:fldCharType="begin"/>
    </w:r>
    <w:r>
      <w:instrText xml:space="preserve"> HYPERLINK "http://www.shoct.com" </w:instrText>
    </w:r>
    <w:r>
      <w:fldChar w:fldCharType="separate"/>
    </w:r>
    <w:r>
      <w:rPr>
        <w:rStyle w:val="8"/>
        <w:rFonts w:ascii="Arial" w:hAnsi="Arial" w:eastAsia="黑体" w:cs="Arial"/>
        <w:b/>
        <w:sz w:val="15"/>
        <w:szCs w:val="15"/>
      </w:rPr>
      <w:t>www.sh</w:t>
    </w:r>
    <w:r>
      <w:rPr>
        <w:rStyle w:val="8"/>
        <w:rFonts w:hint="eastAsia" w:ascii="Arial" w:hAnsi="Arial" w:eastAsia="黑体" w:cs="Arial"/>
        <w:b/>
        <w:sz w:val="15"/>
        <w:szCs w:val="15"/>
      </w:rPr>
      <w:t>oct</w:t>
    </w:r>
    <w:r>
      <w:rPr>
        <w:rStyle w:val="8"/>
        <w:rFonts w:ascii="Arial" w:hAnsi="Arial" w:eastAsia="黑体" w:cs="Arial"/>
        <w:b/>
        <w:sz w:val="15"/>
        <w:szCs w:val="15"/>
      </w:rPr>
      <w:t>.com</w:t>
    </w:r>
    <w:r>
      <w:rPr>
        <w:rStyle w:val="8"/>
        <w:rFonts w:ascii="Arial" w:hAnsi="Arial" w:eastAsia="黑体" w:cs="Arial"/>
        <w:b/>
        <w:sz w:val="15"/>
        <w:szCs w:val="15"/>
      </w:rPr>
      <w:fldChar w:fldCharType="end"/>
    </w:r>
    <w:r>
      <w:rPr>
        <w:rFonts w:hint="eastAsia" w:ascii="Arial" w:hAnsi="Arial" w:eastAsia="黑体" w:cs="Arial"/>
        <w:b/>
        <w:sz w:val="15"/>
        <w:szCs w:val="15"/>
      </w:rPr>
      <w:t xml:space="preserve">                  欢乐谷：sh.happyvalley.cn        玛雅海滩：</w:t>
    </w:r>
    <w:r>
      <w:t>sh.playamaya.cn</w:t>
    </w:r>
  </w:p>
  <w:p w14:paraId="302B2ABA">
    <w:pPr>
      <w:pStyle w:val="4"/>
      <w:ind w:right="720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399B2F43">
    <w:pPr>
      <w:pStyle w:val="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FD0C7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7DB8C7"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3CE1C1">
    <w:pPr>
      <w:pStyle w:val="4"/>
      <w:ind w:right="26"/>
      <w:rPr>
        <w:rFonts w:ascii="黑体" w:eastAsia="黑体"/>
        <w:b/>
        <w:sz w:val="15"/>
        <w:szCs w:val="15"/>
        <w:u w:val="single"/>
      </w:rPr>
    </w:pPr>
    <w:r>
      <w:rPr>
        <w:rFonts w:hint="eastAsia" w:ascii="黑体" w:eastAsia="黑体"/>
        <w:b/>
        <w:sz w:val="15"/>
        <w:szCs w:val="15"/>
        <w:u w:val="single"/>
      </w:rPr>
      <w:t xml:space="preserve">                                                                                                               </w:t>
    </w:r>
  </w:p>
  <w:p w14:paraId="30AD502C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上海华侨城投资发展有限公司                      Shanghai OCTCo.,Ltd</w:t>
    </w:r>
  </w:p>
  <w:p w14:paraId="785930B4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 xml:space="preserve">地址：上海松江区佘山林湖路888号                </w:t>
    </w:r>
    <w:r>
      <w:rPr>
        <w:rFonts w:ascii="Arial" w:hAnsi="Arial" w:eastAsia="黑体" w:cs="Arial"/>
        <w:b/>
        <w:sz w:val="15"/>
        <w:szCs w:val="15"/>
      </w:rPr>
      <w:t xml:space="preserve">Address: No </w:t>
    </w:r>
    <w:r>
      <w:rPr>
        <w:rFonts w:hint="eastAsia" w:ascii="Arial" w:hAnsi="Arial" w:eastAsia="黑体" w:cs="Arial"/>
        <w:b/>
        <w:sz w:val="15"/>
        <w:szCs w:val="15"/>
      </w:rPr>
      <w:t>88</w:t>
    </w:r>
    <w:r>
      <w:rPr>
        <w:rFonts w:ascii="Arial" w:hAnsi="Arial" w:eastAsia="黑体" w:cs="Arial"/>
        <w:b/>
        <w:sz w:val="15"/>
        <w:szCs w:val="15"/>
      </w:rPr>
      <w:t>8 Lin</w:t>
    </w:r>
    <w:r>
      <w:rPr>
        <w:rFonts w:hint="eastAsia" w:ascii="Arial" w:hAnsi="Arial" w:eastAsia="黑体" w:cs="Arial"/>
        <w:b/>
        <w:sz w:val="15"/>
        <w:szCs w:val="15"/>
      </w:rPr>
      <w:t>hu</w:t>
    </w:r>
    <w:r>
      <w:rPr>
        <w:rFonts w:ascii="Arial" w:hAnsi="Arial" w:eastAsia="黑体" w:cs="Arial"/>
        <w:b/>
        <w:sz w:val="15"/>
        <w:szCs w:val="15"/>
      </w:rPr>
      <w:t xml:space="preserve"> Road,Sheshan,Songjiang,Shanghai,China</w:t>
    </w:r>
    <w:r>
      <w:rPr>
        <w:rFonts w:hint="eastAsia" w:ascii="黑体" w:eastAsia="黑体"/>
        <w:b/>
        <w:sz w:val="15"/>
        <w:szCs w:val="15"/>
      </w:rPr>
      <w:t xml:space="preserve">    </w:t>
    </w:r>
  </w:p>
  <w:p w14:paraId="76B42B6A">
    <w:pPr>
      <w:pStyle w:val="4"/>
      <w:ind w:right="26"/>
      <w:rPr>
        <w:rFonts w:ascii="黑体" w:eastAsia="黑体"/>
        <w:b/>
        <w:sz w:val="15"/>
        <w:szCs w:val="15"/>
      </w:rPr>
    </w:pPr>
    <w:r>
      <w:rPr>
        <w:rFonts w:hint="eastAsia" w:ascii="黑体" w:eastAsia="黑体"/>
        <w:b/>
        <w:sz w:val="15"/>
        <w:szCs w:val="15"/>
      </w:rPr>
      <w:t>电话(</w:t>
    </w:r>
    <w:r>
      <w:rPr>
        <w:rFonts w:ascii="Arial" w:hAnsi="Arial" w:eastAsia="黑体" w:cs="Arial"/>
        <w:b/>
        <w:sz w:val="15"/>
        <w:szCs w:val="15"/>
      </w:rPr>
      <w:t>Tel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>：021-37792222-3                         传真(</w:t>
    </w:r>
    <w:r>
      <w:rPr>
        <w:rFonts w:ascii="Arial" w:hAnsi="Arial" w:eastAsia="黑体" w:cs="Arial"/>
        <w:b/>
        <w:sz w:val="15"/>
        <w:szCs w:val="15"/>
      </w:rPr>
      <w:t>Fax</w:t>
    </w:r>
    <w:r>
      <w:rPr>
        <w:rFonts w:hint="eastAsia" w:ascii="Arial" w:hAnsi="Arial" w:eastAsia="黑体" w:cs="Arial"/>
        <w:b/>
        <w:sz w:val="15"/>
        <w:szCs w:val="15"/>
      </w:rPr>
      <w:t>)</w:t>
    </w:r>
    <w:r>
      <w:rPr>
        <w:rFonts w:hint="eastAsia" w:ascii="黑体" w:eastAsia="黑体"/>
        <w:b/>
        <w:sz w:val="15"/>
        <w:szCs w:val="15"/>
      </w:rPr>
      <w:t xml:space="preserve">：021-6766 6662                        </w:t>
    </w:r>
    <w:r>
      <w:rPr>
        <w:rFonts w:ascii="Arial" w:hAnsi="Arial" w:eastAsia="黑体" w:cs="Arial"/>
        <w:b/>
        <w:sz w:val="15"/>
        <w:szCs w:val="15"/>
      </w:rPr>
      <w:t xml:space="preserve">     </w:t>
    </w:r>
    <w:r>
      <w:rPr>
        <w:rFonts w:hint="eastAsia" w:ascii="黑体" w:eastAsia="黑体"/>
        <w:b/>
        <w:sz w:val="15"/>
        <w:szCs w:val="15"/>
      </w:rPr>
      <w:t xml:space="preserve">       </w:t>
    </w:r>
  </w:p>
  <w:p w14:paraId="29B1D544">
    <w:pPr>
      <w:pStyle w:val="4"/>
      <w:ind w:right="26"/>
      <w:rPr>
        <w:rFonts w:ascii="黑体" w:eastAsia="黑体"/>
        <w:szCs w:val="12"/>
      </w:rPr>
    </w:pPr>
    <w:r>
      <w:rPr>
        <w:rFonts w:hint="eastAsia" w:ascii="黑体" w:eastAsia="黑体"/>
        <w:b/>
        <w:sz w:val="15"/>
        <w:szCs w:val="15"/>
      </w:rPr>
      <w:t>网址(</w:t>
    </w:r>
    <w:r>
      <w:rPr>
        <w:rFonts w:ascii="Arial" w:hAnsi="Arial" w:eastAsia="黑体" w:cs="Arial"/>
        <w:b/>
        <w:sz w:val="15"/>
        <w:szCs w:val="15"/>
      </w:rPr>
      <w:t>Website</w:t>
    </w:r>
    <w:r>
      <w:rPr>
        <w:rFonts w:hint="eastAsia" w:ascii="黑体" w:eastAsia="黑体"/>
        <w:b/>
        <w:sz w:val="15"/>
        <w:szCs w:val="15"/>
      </w:rPr>
      <w:t>)：</w:t>
    </w:r>
    <w:r>
      <w:fldChar w:fldCharType="begin"/>
    </w:r>
    <w:r>
      <w:instrText xml:space="preserve"> HYPERLINK "http://www.shoct.com" </w:instrText>
    </w:r>
    <w:r>
      <w:fldChar w:fldCharType="separate"/>
    </w:r>
    <w:r>
      <w:rPr>
        <w:rStyle w:val="8"/>
        <w:rFonts w:ascii="Arial" w:hAnsi="Arial" w:eastAsia="黑体" w:cs="Arial"/>
        <w:b/>
        <w:sz w:val="15"/>
        <w:szCs w:val="15"/>
      </w:rPr>
      <w:t>www.sh</w:t>
    </w:r>
    <w:r>
      <w:rPr>
        <w:rStyle w:val="8"/>
        <w:rFonts w:hint="eastAsia" w:ascii="Arial" w:hAnsi="Arial" w:eastAsia="黑体" w:cs="Arial"/>
        <w:b/>
        <w:sz w:val="15"/>
        <w:szCs w:val="15"/>
      </w:rPr>
      <w:t>oct</w:t>
    </w:r>
    <w:r>
      <w:rPr>
        <w:rStyle w:val="8"/>
        <w:rFonts w:ascii="Arial" w:hAnsi="Arial" w:eastAsia="黑体" w:cs="Arial"/>
        <w:b/>
        <w:sz w:val="15"/>
        <w:szCs w:val="15"/>
      </w:rPr>
      <w:t>.com</w:t>
    </w:r>
    <w:r>
      <w:rPr>
        <w:rStyle w:val="8"/>
        <w:rFonts w:ascii="Arial" w:hAnsi="Arial" w:eastAsia="黑体" w:cs="Arial"/>
        <w:b/>
        <w:sz w:val="15"/>
        <w:szCs w:val="15"/>
      </w:rPr>
      <w:fldChar w:fldCharType="end"/>
    </w:r>
    <w:r>
      <w:rPr>
        <w:rFonts w:hint="eastAsia" w:ascii="Arial" w:hAnsi="Arial" w:eastAsia="黑体" w:cs="Arial"/>
        <w:b/>
        <w:sz w:val="15"/>
        <w:szCs w:val="15"/>
      </w:rPr>
      <w:t xml:space="preserve">                  欢乐谷：sh.happyvalley.cn        玛雅海滩：</w:t>
    </w:r>
    <w:r>
      <w:t>sh.playamaya.cn</w:t>
    </w:r>
  </w:p>
  <w:p w14:paraId="21337132">
    <w:pPr>
      <w:pStyle w:val="4"/>
      <w:ind w:right="720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rPr>
        <w:lang w:val="zh-CN"/>
      </w:rPr>
      <w:t xml:space="preserve"> / </w:t>
    </w:r>
    <w:r>
      <w:fldChar w:fldCharType="begin"/>
    </w:r>
    <w:r>
      <w:instrText xml:space="preserve"> NUMPAGES  </w:instrText>
    </w:r>
    <w:r>
      <w:fldChar w:fldCharType="separate"/>
    </w:r>
    <w:r>
      <w:t>2</w:t>
    </w:r>
    <w:r>
      <w:fldChar w:fldCharType="end"/>
    </w:r>
  </w:p>
  <w:p w14:paraId="664A13CD">
    <w:pPr>
      <w:pStyle w:val="4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D0E9E">
    <w:pPr>
      <w:pStyle w:val="5"/>
      <w:pBdr>
        <w:bottom w:val="single" w:color="auto" w:sz="6" w:space="0"/>
      </w:pBdr>
    </w:pPr>
    <w:r>
      <w:pict>
        <v:shape id="_x0000_i1025" o:spt="75" alt="三LOGO组合" type="#_x0000_t75" style="height:57.6pt;width:401.95pt;" filled="f" o:preferrelative="t" stroked="f" coordsize="21600,21600">
          <v:path/>
          <v:fill on="f" focussize="0,0"/>
          <v:stroke on="f" joinstyle="miter"/>
          <v:imagedata r:id="rId1" o:title="三LOGO组合"/>
          <o:lock v:ext="edit" aspectratio="t"/>
          <w10:wrap type="none"/>
          <w10:anchorlock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139BE2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11D88"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7C840">
    <w:pPr>
      <w:pStyle w:val="5"/>
      <w:pBdr>
        <w:bottom w:val="single" w:color="auto" w:sz="6" w:space="0"/>
      </w:pBdr>
    </w:pPr>
    <w:r>
      <w:pict>
        <v:shape id="_x0000_i1026" o:spt="75" alt="三LOGO组合" type="#_x0000_t75" style="height:57.6pt;width:401.95pt;" filled="f" o:preferrelative="t" stroked="f" coordsize="21600,21600">
          <v:path/>
          <v:fill on="f" focussize="0,0"/>
          <v:stroke on="f" joinstyle="miter"/>
          <v:imagedata r:id="rId1" o:title="三LOGO组合"/>
          <o:lock v:ext="edit" aspectratio="t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9A1"/>
    <w:rsid w:val="0017137C"/>
    <w:rsid w:val="002B3BBA"/>
    <w:rsid w:val="002C19A1"/>
    <w:rsid w:val="004250D7"/>
    <w:rsid w:val="007033C1"/>
    <w:rsid w:val="00743C43"/>
    <w:rsid w:val="00A261D0"/>
    <w:rsid w:val="00B26D79"/>
    <w:rsid w:val="00CB3B82"/>
    <w:rsid w:val="00E531D5"/>
    <w:rsid w:val="00E74BCA"/>
    <w:rsid w:val="00F35172"/>
    <w:rsid w:val="0226764E"/>
    <w:rsid w:val="03376BBC"/>
    <w:rsid w:val="10E07026"/>
    <w:rsid w:val="133355E0"/>
    <w:rsid w:val="144C067B"/>
    <w:rsid w:val="1E6B2152"/>
    <w:rsid w:val="24AE03CF"/>
    <w:rsid w:val="25416888"/>
    <w:rsid w:val="29E92B09"/>
    <w:rsid w:val="2DD2418D"/>
    <w:rsid w:val="2EDE332D"/>
    <w:rsid w:val="30022D28"/>
    <w:rsid w:val="328063DF"/>
    <w:rsid w:val="340D3F2F"/>
    <w:rsid w:val="344E3B70"/>
    <w:rsid w:val="358E1783"/>
    <w:rsid w:val="36712FE9"/>
    <w:rsid w:val="374755DF"/>
    <w:rsid w:val="3B7A62E9"/>
    <w:rsid w:val="3F730928"/>
    <w:rsid w:val="43062993"/>
    <w:rsid w:val="46CD06F8"/>
    <w:rsid w:val="493158FE"/>
    <w:rsid w:val="51173DE3"/>
    <w:rsid w:val="52223B59"/>
    <w:rsid w:val="556F14BE"/>
    <w:rsid w:val="55CA11E1"/>
    <w:rsid w:val="59DC3BDC"/>
    <w:rsid w:val="5C794C15"/>
    <w:rsid w:val="5FC15C8B"/>
    <w:rsid w:val="620D780E"/>
    <w:rsid w:val="6C851D98"/>
    <w:rsid w:val="71EC10A3"/>
    <w:rsid w:val="75DA6E08"/>
    <w:rsid w:val="75DB3D6E"/>
    <w:rsid w:val="7A7D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宋体" w:hAnsi="宋体" w:cs="宋体"/>
      <w:b/>
      <w:bCs/>
      <w:szCs w:val="21"/>
      <w:lang w:val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Cs w:val="21"/>
      <w:u w:val="single" w:color="000000"/>
      <w:lang w:val="zh-CN" w:bidi="zh-CN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8">
    <w:name w:val="Hyperlink"/>
    <w:unhideWhenUsed/>
    <w:qFormat/>
    <w:uiPriority w:val="0"/>
    <w:rPr>
      <w:color w:val="0000FF"/>
      <w:u w:val="single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10">
    <w:name w:val="页眉 字符"/>
    <w:link w:val="5"/>
    <w:qFormat/>
    <w:uiPriority w:val="99"/>
    <w:rPr>
      <w:sz w:val="18"/>
      <w:szCs w:val="18"/>
    </w:rPr>
  </w:style>
  <w:style w:type="character" w:customStyle="1" w:styleId="11">
    <w:name w:val="页脚 字符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301</Words>
  <Characters>1717</Characters>
  <Lines>14</Lines>
  <Paragraphs>4</Paragraphs>
  <TotalTime>2</TotalTime>
  <ScaleCrop>false</ScaleCrop>
  <LinksUpToDate>false</LinksUpToDate>
  <CharactersWithSpaces>2014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2017-06-26T09:59:00Z</dcterms:created>
  <dc:creator>guochun</dc:creator>
  <cp:lastModifiedBy>王志辉</cp:lastModifiedBy>
  <dcterms:modified xsi:type="dcterms:W3CDTF">2025-05-09T00:51:39Z</dcterms:modified>
  <dc:title>贵社确认后，于来团前请将此联盖章后传真发回我司，上海欢乐谷传真号码021-67666662。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9E307FF1270440ABB3C249EBFD963BC6</vt:lpwstr>
  </property>
</Properties>
</file>